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14" w:rsidRDefault="00123936">
      <w:r>
        <w:t>ĐỀ NGHỊ CÁC TRƯỜNG MN, TH, THCS, TH&amp;THCS HOÀN THIỆN TRANG WEB. CẬP NHẬT ĐẦY ĐỦ THÔNG TIN VỀ CƠ CẤU TỔ CHỨC, CHỨC NĂNG NHIỆM VỤ, BANNER CỦA NHÀ TRƯỜNG LÊN CỔNG THÔNG TIN CỦA NHÀ TRƯỜNG XONG TRƯỚC NGÀY 26/4/2016</w:t>
      </w:r>
      <w:bookmarkStart w:id="0" w:name="_GoBack"/>
      <w:bookmarkEnd w:id="0"/>
    </w:p>
    <w:sectPr w:rsidR="00C60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36"/>
    <w:rsid w:val="00123936"/>
    <w:rsid w:val="00C6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CE7AB-73B4-4B4C-A3D8-7EA4597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PGDQY 2015</cp:lastModifiedBy>
  <cp:revision>1</cp:revision>
  <dcterms:created xsi:type="dcterms:W3CDTF">2016-04-25T04:14:00Z</dcterms:created>
  <dcterms:modified xsi:type="dcterms:W3CDTF">2016-04-25T04:15:00Z</dcterms:modified>
</cp:coreProperties>
</file>