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1" w:type="dxa"/>
        <w:tblLook w:val="01E0" w:firstRow="1" w:lastRow="1" w:firstColumn="1" w:lastColumn="1" w:noHBand="0" w:noVBand="0"/>
      </w:tblPr>
      <w:tblGrid>
        <w:gridCol w:w="4608"/>
        <w:gridCol w:w="5373"/>
      </w:tblGrid>
      <w:tr w:rsidR="00D71971" w:rsidTr="00D57184">
        <w:tc>
          <w:tcPr>
            <w:tcW w:w="4608" w:type="dxa"/>
          </w:tcPr>
          <w:p w:rsidR="00D71971" w:rsidRDefault="00D71971" w:rsidP="00D57184">
            <w:pPr>
              <w:jc w:val="center"/>
            </w:pPr>
            <w:r>
              <w:t>PHÒNG GD&amp;ĐT UÔNG BÍ</w:t>
            </w:r>
          </w:p>
          <w:p w:rsidR="00D71971" w:rsidRPr="00192517" w:rsidRDefault="00D71971" w:rsidP="00D57184">
            <w:pPr>
              <w:jc w:val="center"/>
              <w:rPr>
                <w:b/>
              </w:rPr>
            </w:pPr>
            <w:r w:rsidRPr="00192517">
              <w:rPr>
                <w:b/>
              </w:rPr>
              <w:t xml:space="preserve">TRƯỜNG MẦM NON </w:t>
            </w:r>
            <w:r w:rsidR="00CA5471">
              <w:rPr>
                <w:b/>
              </w:rPr>
              <w:t>PHƯƠNG NAM</w:t>
            </w:r>
          </w:p>
          <w:p w:rsidR="00D71971" w:rsidRPr="00192517" w:rsidRDefault="00D71971" w:rsidP="00D57184">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30480</wp:posOffset>
                      </wp:positionV>
                      <wp:extent cx="1485900" cy="0"/>
                      <wp:effectExtent l="13335" t="5715" r="571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4pt" to="16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"/>
                  </w:pict>
                </mc:Fallback>
              </mc:AlternateContent>
            </w:r>
          </w:p>
        </w:tc>
        <w:tc>
          <w:tcPr>
            <w:tcW w:w="5373" w:type="dxa"/>
          </w:tcPr>
          <w:p w:rsidR="00D71971" w:rsidRPr="00192517" w:rsidRDefault="00D71971" w:rsidP="00D57184">
            <w:pPr>
              <w:jc w:val="center"/>
              <w:rPr>
                <w:b/>
              </w:rPr>
            </w:pPr>
            <w:r w:rsidRPr="00192517">
              <w:rPr>
                <w:b/>
              </w:rPr>
              <w:t xml:space="preserve">CỘNG HÒA XÃ HỘI CHỦ NGHĨA VIỆT </w:t>
            </w:r>
            <w:smartTag w:uri="urn:schemas-microsoft-com:office:smarttags" w:element="place">
              <w:smartTag w:uri="urn:schemas-microsoft-com:office:smarttags" w:element="country-region">
                <w:r w:rsidRPr="00192517">
                  <w:rPr>
                    <w:b/>
                  </w:rPr>
                  <w:t>NAM</w:t>
                </w:r>
              </w:smartTag>
            </w:smartTag>
          </w:p>
          <w:p w:rsidR="00D71971" w:rsidRPr="00192517" w:rsidRDefault="00D71971" w:rsidP="00D57184">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670560</wp:posOffset>
                      </wp:positionH>
                      <wp:positionV relativeFrom="paragraph">
                        <wp:posOffset>205740</wp:posOffset>
                      </wp:positionV>
                      <wp:extent cx="1943100"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16.2pt" to="205.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"/>
                  </w:pict>
                </mc:Fallback>
              </mc:AlternateContent>
            </w:r>
            <w:r w:rsidRPr="00192517">
              <w:rPr>
                <w:b/>
                <w:sz w:val="26"/>
                <w:szCs w:val="26"/>
              </w:rPr>
              <w:t>Độc lập - Tự do - Hạnh phúc</w:t>
            </w:r>
          </w:p>
        </w:tc>
      </w:tr>
    </w:tbl>
    <w:p w:rsidR="00D71971" w:rsidRDefault="00D71971" w:rsidP="00D71971">
      <w:pPr>
        <w:jc w:val="center"/>
        <w:rPr>
          <w:i/>
          <w:sz w:val="28"/>
          <w:szCs w:val="28"/>
        </w:rPr>
      </w:pPr>
      <w:r>
        <w:rPr>
          <w:sz w:val="28"/>
          <w:szCs w:val="28"/>
        </w:rPr>
        <w:t xml:space="preserve">              </w:t>
      </w:r>
      <w:r w:rsidRPr="003D2AEC">
        <w:rPr>
          <w:sz w:val="28"/>
          <w:szCs w:val="28"/>
        </w:rPr>
        <w:t xml:space="preserve">Số: </w:t>
      </w:r>
      <w:r w:rsidR="00687008">
        <w:rPr>
          <w:sz w:val="28"/>
          <w:szCs w:val="28"/>
        </w:rPr>
        <w:t>4</w:t>
      </w:r>
      <w:r w:rsidR="005F1F11">
        <w:rPr>
          <w:sz w:val="28"/>
          <w:szCs w:val="28"/>
        </w:rPr>
        <w:t>28</w:t>
      </w:r>
      <w:r>
        <w:rPr>
          <w:sz w:val="28"/>
          <w:szCs w:val="28"/>
        </w:rPr>
        <w:t>/</w:t>
      </w:r>
      <w:r w:rsidRPr="003D2AEC">
        <w:rPr>
          <w:sz w:val="28"/>
          <w:szCs w:val="28"/>
        </w:rPr>
        <w:t>KH-</w:t>
      </w:r>
      <w:r>
        <w:rPr>
          <w:sz w:val="28"/>
          <w:szCs w:val="28"/>
        </w:rPr>
        <w:t xml:space="preserve"> </w:t>
      </w:r>
      <w:r w:rsidRPr="003D2AEC">
        <w:rPr>
          <w:sz w:val="28"/>
          <w:szCs w:val="28"/>
        </w:rPr>
        <w:t>MN</w:t>
      </w:r>
      <w:r w:rsidR="00FD6840">
        <w:rPr>
          <w:sz w:val="28"/>
          <w:szCs w:val="28"/>
        </w:rPr>
        <w:t>PN</w:t>
      </w:r>
      <w:r w:rsidRPr="003D2AEC">
        <w:rPr>
          <w:sz w:val="28"/>
          <w:szCs w:val="28"/>
        </w:rPr>
        <w:t xml:space="preserve">                 </w:t>
      </w:r>
      <w:r>
        <w:rPr>
          <w:sz w:val="28"/>
          <w:szCs w:val="28"/>
        </w:rPr>
        <w:t xml:space="preserve">        </w:t>
      </w:r>
      <w:r w:rsidRPr="003D2AEC">
        <w:rPr>
          <w:i/>
          <w:sz w:val="28"/>
          <w:szCs w:val="28"/>
        </w:rPr>
        <w:t xml:space="preserve">Uông Bí, ngày </w:t>
      </w:r>
      <w:r>
        <w:rPr>
          <w:i/>
          <w:sz w:val="28"/>
          <w:szCs w:val="28"/>
        </w:rPr>
        <w:t xml:space="preserve">8 </w:t>
      </w:r>
      <w:r w:rsidRPr="003D2AEC">
        <w:rPr>
          <w:i/>
          <w:sz w:val="28"/>
          <w:szCs w:val="28"/>
        </w:rPr>
        <w:t xml:space="preserve">tháng </w:t>
      </w:r>
      <w:r>
        <w:rPr>
          <w:i/>
          <w:sz w:val="28"/>
          <w:szCs w:val="28"/>
        </w:rPr>
        <w:t>11</w:t>
      </w:r>
      <w:r w:rsidRPr="003D2AEC">
        <w:rPr>
          <w:i/>
          <w:sz w:val="28"/>
          <w:szCs w:val="28"/>
        </w:rPr>
        <w:t xml:space="preserve"> năm 20</w:t>
      </w:r>
      <w:r>
        <w:rPr>
          <w:i/>
          <w:sz w:val="28"/>
          <w:szCs w:val="28"/>
        </w:rPr>
        <w:t>24</w:t>
      </w:r>
    </w:p>
    <w:p w:rsidR="00D71971" w:rsidRDefault="00D71971" w:rsidP="00D71971">
      <w:pPr>
        <w:jc w:val="center"/>
        <w:rPr>
          <w:i/>
          <w:sz w:val="28"/>
          <w:szCs w:val="28"/>
        </w:rPr>
      </w:pPr>
    </w:p>
    <w:p w:rsidR="00D71971" w:rsidRDefault="00D71971" w:rsidP="00D71971">
      <w:pPr>
        <w:jc w:val="center"/>
        <w:rPr>
          <w:b/>
          <w:sz w:val="32"/>
          <w:szCs w:val="32"/>
        </w:rPr>
      </w:pPr>
      <w:r w:rsidRPr="00D71971">
        <w:rPr>
          <w:b/>
          <w:sz w:val="32"/>
          <w:szCs w:val="32"/>
        </w:rPr>
        <w:t>K</w:t>
      </w:r>
      <w:r>
        <w:rPr>
          <w:b/>
          <w:sz w:val="32"/>
          <w:szCs w:val="32"/>
        </w:rPr>
        <w:t>Ế HOẠCH</w:t>
      </w:r>
      <w:r w:rsidRPr="00D71971">
        <w:rPr>
          <w:b/>
          <w:sz w:val="32"/>
          <w:szCs w:val="32"/>
        </w:rPr>
        <w:t xml:space="preserve"> </w:t>
      </w:r>
    </w:p>
    <w:p w:rsidR="00D71971" w:rsidRPr="00D71971" w:rsidRDefault="00D71971" w:rsidP="00D71971">
      <w:pPr>
        <w:jc w:val="center"/>
        <w:rPr>
          <w:b/>
          <w:sz w:val="32"/>
          <w:szCs w:val="32"/>
        </w:rPr>
      </w:pPr>
      <w:r>
        <w:rPr>
          <w:b/>
          <w:sz w:val="32"/>
          <w:szCs w:val="32"/>
        </w:rPr>
        <w:t>T</w:t>
      </w:r>
      <w:r w:rsidRPr="00D71971">
        <w:rPr>
          <w:b/>
          <w:sz w:val="32"/>
          <w:szCs w:val="32"/>
        </w:rPr>
        <w:t>riển khai Tháng hành động vì bình đẳng giới và phòng ngừa, ứng phó với bạo lực trên cơ sở giới năm 2024</w:t>
      </w:r>
    </w:p>
    <w:p w:rsidR="00D71971" w:rsidRPr="00D71971" w:rsidRDefault="00D71971" w:rsidP="00D71971">
      <w:pPr>
        <w:jc w:val="center"/>
        <w:rPr>
          <w:b/>
          <w:sz w:val="32"/>
          <w:szCs w:val="32"/>
        </w:rPr>
      </w:pPr>
    </w:p>
    <w:p w:rsidR="00D71971" w:rsidRDefault="009F7EB5" w:rsidP="00BA29E5">
      <w:pPr>
        <w:jc w:val="both"/>
      </w:pPr>
      <w:r>
        <w:tab/>
      </w:r>
      <w:r w:rsidR="002D10FD">
        <w:t>Thực hiện kế hoạch số 3467/KH - SGDĐT, ngày 4/11/2024 của Sở Giáo dục và Đào tạo tỉnh Quảng Ninh; Kế hoạch số 373/KH-UBND ngày 24/10/2024 của Ủy ban nhân dân (UBND) Thành phố về việc triển khai Tháng hành động vì bình đẳng giới và phòng ngừa, ứng phó với bạo lực trên cơ sở giới năm 2024.</w:t>
      </w:r>
    </w:p>
    <w:p w:rsidR="00D71971" w:rsidRDefault="009F7EB5" w:rsidP="00BA29E5">
      <w:pPr>
        <w:jc w:val="both"/>
      </w:pPr>
      <w:r>
        <w:tab/>
        <w:t xml:space="preserve">Thực hiện kế hoạch số 1477/KH-PGDĐT, ngày 5/11/2024 của phòng giáo dục đào tạo Uông Bí về việc triển khai Tháng hành động vì bình đẳng giới và phòng ngừa, ứng phó với bạo lực trên cơ sở giới năm 2024. </w:t>
      </w:r>
      <w:r w:rsidR="00D71971">
        <w:t xml:space="preserve">Trường Mầm non </w:t>
      </w:r>
      <w:r w:rsidR="00E033E9">
        <w:t>Phương Nam</w:t>
      </w:r>
      <w:r>
        <w:t xml:space="preserve"> xây dựng kế hoạch t</w:t>
      </w:r>
      <w:r w:rsidR="00D71971">
        <w:t xml:space="preserve">riển khai thực hiện công tác bình đẳng giới </w:t>
      </w:r>
      <w:r>
        <w:t xml:space="preserve">và phòng ngừa, ứng phó với bạo lực trên cơ sở giới năm 2024 </w:t>
      </w:r>
      <w:r w:rsidR="00D71971">
        <w:t>như sau:</w:t>
      </w:r>
    </w:p>
    <w:p w:rsidR="00D71971" w:rsidRPr="002E0175" w:rsidRDefault="00D71971" w:rsidP="00BA29E5">
      <w:pPr>
        <w:jc w:val="both"/>
        <w:rPr>
          <w:b/>
        </w:rPr>
      </w:pPr>
      <w:r>
        <w:tab/>
        <w:t xml:space="preserve"> </w:t>
      </w:r>
      <w:r w:rsidRPr="002E0175">
        <w:rPr>
          <w:b/>
        </w:rPr>
        <w:t xml:space="preserve">I. MỤC TIÊU </w:t>
      </w:r>
    </w:p>
    <w:p w:rsidR="009F7EB5" w:rsidRDefault="00D71971" w:rsidP="00BA29E5">
      <w:pPr>
        <w:jc w:val="both"/>
      </w:pPr>
      <w:r>
        <w:tab/>
        <w:t>Nâng cao nhận thức, vai trò trách nhiệm của chi bộ, chính quyền, đoàn thể sự tham gia của CB, GV, NV, gia đình, cộng đồng trong</w:t>
      </w:r>
      <w:r w:rsidR="009F7EB5">
        <w:t xml:space="preserve"> việc thực hiện bình đẳng giới và phòng ngừa, ứng phó với bạo lực trên cơ sở giới năm 2024. </w:t>
      </w:r>
      <w:r>
        <w:t xml:space="preserve">Tạo sự chuyển biến mạnh mẽ về nhận thức của chính bản thân người phụ nữ vì sự tiến bộ phụ nữ và bình đẳng giới. </w:t>
      </w:r>
      <w:r>
        <w:tab/>
      </w:r>
    </w:p>
    <w:p w:rsidR="00F14250" w:rsidRDefault="009F7EB5" w:rsidP="00BA29E5">
      <w:pPr>
        <w:jc w:val="both"/>
      </w:pPr>
      <w:r>
        <w:tab/>
      </w:r>
      <w:r w:rsidR="00D71971">
        <w:t>Bảo đảm sự tham gia bình đẳng của phụ nữ vào</w:t>
      </w:r>
      <w:r>
        <w:t xml:space="preserve"> các vị trí lãnh đạo và quản lý. T</w:t>
      </w:r>
      <w:r w:rsidR="00D71971">
        <w:t xml:space="preserve">rình độ đào tạo và các cấp quản lý giáo dục nhằm phát huy tiềm năng, sức sáng tạo của phụ nữ, góp phần thực hiện thành công đổi mới căn bản, toàn diện giáo dục và đào tạo, hướng tới thực hiện cam kết đạt mục tiêu phát triển bền vững về bình đẳng giới và trao quyền cho phụ nữ. Đưa công tác vì sự tiến bộ của phụ nữ và bình đẳng giới của ngành giáo dục đi vào thực chất, hiệu quả. </w:t>
      </w:r>
    </w:p>
    <w:p w:rsidR="00D71971" w:rsidRDefault="00F14250" w:rsidP="00BA29E5">
      <w:pPr>
        <w:jc w:val="both"/>
      </w:pPr>
      <w:r>
        <w:tab/>
      </w:r>
      <w:r w:rsidR="00D71971">
        <w:t xml:space="preserve">Tiếp tục thu hẹp khoảng cách giới, tạo điều kiện, cơ hội để phụ nữ và nam giới tham gia, tiếp cận và thụ hưởng bình đẳng trong lĩnh vực giáo dục, đáp ứng yêu cầu đổi mới căn bản, toàn diện giáo dục và đào tạo, góp phần vào phát triển bền vững của nhà trường. </w:t>
      </w:r>
    </w:p>
    <w:p w:rsidR="00F14250" w:rsidRDefault="00D71971" w:rsidP="00BA29E5">
      <w:pPr>
        <w:jc w:val="both"/>
      </w:pPr>
      <w:r>
        <w:tab/>
        <w:t xml:space="preserve">* Mục tiêu cụ thể: </w:t>
      </w:r>
    </w:p>
    <w:p w:rsidR="00F14250" w:rsidRDefault="00F14250" w:rsidP="00BA29E5">
      <w:pPr>
        <w:jc w:val="both"/>
      </w:pPr>
      <w:r>
        <w:tab/>
      </w:r>
      <w:r w:rsidR="00D71971">
        <w:t xml:space="preserve">Đảm bảo các vấn đề về giới, bình đẳng giới được lồng ghép vào chương trình giáo dục. </w:t>
      </w:r>
      <w:r>
        <w:tab/>
      </w:r>
      <w:r w:rsidR="00D71971">
        <w:t xml:space="preserve">Tập huấn, bồi dưỡng kiến thức, nâng cao năng lực cho đội ngũ cán bộ quản lý, giáo viên, nhân viên tham gia giải quyết các vấn đề xã hội, các điểm nóng, các vụ xâm hại, bạo lực phụ nữ và trẻ em. </w:t>
      </w:r>
    </w:p>
    <w:p w:rsidR="009F7EB5" w:rsidRDefault="00F14250" w:rsidP="00BA29E5">
      <w:pPr>
        <w:jc w:val="both"/>
      </w:pPr>
      <w:r>
        <w:tab/>
      </w:r>
      <w:r w:rsidR="00D71971">
        <w:t xml:space="preserve">Thường xuyên có bài đăng trên Cổng thông tin điện tử, Website về chuyên mục, chuyên đề nâng cao nhận </w:t>
      </w:r>
      <w:r w:rsidR="009F7EB5">
        <w:t>thức bình đẳng giới và phòng ngừa, ứng phó với bạo lực trên cơ sở giới năm 2024.</w:t>
      </w:r>
    </w:p>
    <w:p w:rsidR="00D71971" w:rsidRDefault="00D71971" w:rsidP="00BA29E5">
      <w:pPr>
        <w:jc w:val="both"/>
      </w:pPr>
      <w:r>
        <w:t xml:space="preserve"> Tổ chức sinh hoạt, tập huấn nghiệp vụ, kỹ năng hoạt động liên quan tới nâng cao năng lực về bình đẳng giới và vì sự tiến bộ của phụ nữ cho cán bộ, giáo viên, nhân viên trong nhà trường. </w:t>
      </w:r>
    </w:p>
    <w:p w:rsidR="00D71971" w:rsidRPr="002E0175" w:rsidRDefault="00D71971" w:rsidP="002D10FD">
      <w:pPr>
        <w:jc w:val="both"/>
        <w:rPr>
          <w:b/>
        </w:rPr>
      </w:pPr>
      <w:r>
        <w:tab/>
      </w:r>
      <w:r w:rsidRPr="002E0175">
        <w:rPr>
          <w:b/>
        </w:rPr>
        <w:t xml:space="preserve">II. NHIỆM VỤ VÀ GIẢI PHÁP THỰC HIỆN </w:t>
      </w:r>
    </w:p>
    <w:p w:rsidR="00F14250" w:rsidRPr="00F14250" w:rsidRDefault="00F14250" w:rsidP="002D10FD">
      <w:pPr>
        <w:jc w:val="both"/>
        <w:rPr>
          <w:b/>
        </w:rPr>
      </w:pPr>
      <w:r>
        <w:tab/>
      </w:r>
      <w:r w:rsidR="00D71971" w:rsidRPr="00F14250">
        <w:rPr>
          <w:b/>
        </w:rPr>
        <w:t xml:space="preserve">1. Tăng cường sự lãnh đạo, chỉ đạo của cấp ủy, chính quyền </w:t>
      </w:r>
    </w:p>
    <w:p w:rsidR="00F14250" w:rsidRDefault="00F14250" w:rsidP="002D10FD">
      <w:pPr>
        <w:jc w:val="both"/>
      </w:pPr>
      <w:r>
        <w:tab/>
      </w:r>
      <w:r w:rsidR="00D71971">
        <w:t xml:space="preserve">Tăng cường sự lãnh đạo, chỉ đạo của cấp ủy Đảng, chính quyền các cấp đối với công tác cán bộ nữ. Đề cao vai trò, trách nhiệm của người đứng đầu trong việc thực hiện chính sách, pháp luật và các quy định về công tác cán bộ nữ. Tạo cơ hội cho phụ nữ tham gia các chính sách vĩ mô, góp phần cải thiện điều kiện sống và làm việc, nâng cao sức khỏe và phát huy trí tuệ, năng lực của phụ nữ trên các lĩnh vực của đời sống xã hội. </w:t>
      </w:r>
    </w:p>
    <w:p w:rsidR="00F14250" w:rsidRDefault="00F14250" w:rsidP="002D10FD">
      <w:pPr>
        <w:jc w:val="both"/>
      </w:pPr>
      <w:r>
        <w:tab/>
      </w:r>
      <w:r w:rsidR="00D71971">
        <w:t xml:space="preserve">Tiếp tục kiện toàn, củng cố, nâng cao chất lượng hoạt động của Ban Vì sự tiến bộ phụ nữ trong nhà trường, triển khai thực hiện có hiệu quả các chương trình, đề án về bình đẳng giới và vì sự </w:t>
      </w:r>
      <w:r w:rsidR="00D71971">
        <w:lastRenderedPageBreak/>
        <w:t>tiến bộ phụ nữ. Đưa nội dung về giới, bình đẳng giới, giới tính, sức khỏe sinh sản vào các buổi sinh hoạt tọa đàm.</w:t>
      </w:r>
    </w:p>
    <w:p w:rsidR="00F14250" w:rsidRPr="00F14250" w:rsidRDefault="00F14250" w:rsidP="002D10FD">
      <w:pPr>
        <w:jc w:val="both"/>
        <w:rPr>
          <w:b/>
        </w:rPr>
      </w:pPr>
      <w:r>
        <w:tab/>
      </w:r>
      <w:r w:rsidR="00D71971" w:rsidRPr="00F14250">
        <w:rPr>
          <w:b/>
        </w:rPr>
        <w:t xml:space="preserve"> 2. Tiếp thu các văn bản, tài liệu, nội dung về bình đẳng giới, thực hiện lồng ghép trong hoạt động chăm sóc giáo dục trẻ.</w:t>
      </w:r>
    </w:p>
    <w:p w:rsidR="00F14250" w:rsidRDefault="00F14250" w:rsidP="002D10FD">
      <w:pPr>
        <w:jc w:val="both"/>
      </w:pPr>
      <w:r>
        <w:tab/>
      </w:r>
      <w:r w:rsidR="00D71971">
        <w:t xml:space="preserve"> Xây dựng nội dung về giới, bình đẳng giới, giới tính, lồng ghép đưa nội dung bình đẳng giới </w:t>
      </w:r>
      <w:r w:rsidR="00BA29E5">
        <w:t>và phòng ngừa, ứng phó với bạo lực vào</w:t>
      </w:r>
      <w:r w:rsidR="00D71971">
        <w:t xml:space="preserve"> chương trình giảng dạy. </w:t>
      </w:r>
    </w:p>
    <w:p w:rsidR="00F14250" w:rsidRDefault="00F14250" w:rsidP="002D10FD">
      <w:pPr>
        <w:jc w:val="both"/>
      </w:pPr>
      <w:r>
        <w:tab/>
      </w:r>
      <w:r w:rsidR="00D71971">
        <w:t xml:space="preserve">Đổi mới hình thức giảng dạy theo hướng hiện đại, thiết thực chú trọng các kỹ năng mềm cho trẻ. </w:t>
      </w:r>
    </w:p>
    <w:p w:rsidR="00F14250" w:rsidRDefault="00F14250" w:rsidP="002D10FD">
      <w:pPr>
        <w:jc w:val="both"/>
      </w:pPr>
      <w:r>
        <w:tab/>
      </w:r>
      <w:r w:rsidR="00D71971">
        <w:t xml:space="preserve">Tổ chức bồi dưỡng kiến thức, kỹ năng cho giáo viên, nhân viên nhà trường về sức khỏe giới tính, bình đẳng giới; phòng chống bạo lực học đường, xâm hại trẻ em. </w:t>
      </w:r>
    </w:p>
    <w:p w:rsidR="00F14250" w:rsidRDefault="00F14250" w:rsidP="002D10FD">
      <w:pPr>
        <w:jc w:val="both"/>
      </w:pPr>
      <w:r>
        <w:tab/>
      </w:r>
      <w:r w:rsidR="00D71971" w:rsidRPr="00F14250">
        <w:rPr>
          <w:b/>
        </w:rPr>
        <w:t>3. Tăng cường công tác thông tin truyền thông, tuyên truyền, phổ biến pháp luật, chính sách và kết quả thực hiện công tác bình đẳng giới nhằm nâng cao nhận thức, thay đổi hành vi trách nhiệm về thực hiện bình đẳng giới trong nhà trường</w:t>
      </w:r>
      <w:r w:rsidR="00D71971">
        <w:t xml:space="preserve"> </w:t>
      </w:r>
    </w:p>
    <w:p w:rsidR="009F7EB5" w:rsidRDefault="00F14250" w:rsidP="009F7EB5">
      <w:r>
        <w:tab/>
      </w:r>
      <w:r w:rsidR="00D71971">
        <w:t xml:space="preserve">Triển khai hiệu quả công tác tuyên truyền về bình đẳng giới cho 100% cán bộ, giáo viên, nhân viên trong nhà trường trên cơ sở Kế hoạch số </w:t>
      </w:r>
      <w:r w:rsidR="009F7EB5">
        <w:t>373/KH-UBND ngày 24/10/2024 của Ủy ban nhân dân (UBND) Thành phố Uông Bí về việc triển khai Tháng hành động vì bình đẳng giới và phòng ngừa, ứng phó với bạo lực trên cơ sở giới năm 2024.</w:t>
      </w:r>
    </w:p>
    <w:p w:rsidR="00F14250" w:rsidRDefault="00F14250" w:rsidP="002D10FD">
      <w:pPr>
        <w:jc w:val="both"/>
      </w:pPr>
      <w:r>
        <w:tab/>
      </w:r>
      <w:r w:rsidR="00D71971">
        <w:t xml:space="preserve">Tuyên truyền, tôn vinh các tấm gương tiêu biểu, nhân rộng những điển hình tốt, người có uy tín, điển hình về lãnh đạo quản lý nữ thành công trong nhà trường nhà trường nhằm tạo dư luận xã hội ủng hộ phụ nữ tham gia, ảnh hưởng tích cực thu hút sự tham gia của trẻ em trai trong thực hiện bình đẳng giới. </w:t>
      </w:r>
    </w:p>
    <w:p w:rsidR="00F14250" w:rsidRDefault="00F14250" w:rsidP="002D10FD">
      <w:pPr>
        <w:jc w:val="both"/>
      </w:pPr>
      <w:r>
        <w:tab/>
      </w:r>
      <w:r w:rsidR="00D71971">
        <w:t xml:space="preserve">Đa dạng hóa các loại hình, các hoạt động, các hoạt động truyền thông trực tiếp, gián tiếp. Tăng cường ứng dụng công nghệ thông tin trong các hoạt động tuyên truyền nhằm tăng hiệu quả và đáp ứng yêu cầu thực tiễn. </w:t>
      </w:r>
    </w:p>
    <w:p w:rsidR="00F14250" w:rsidRDefault="00F14250" w:rsidP="002D10FD">
      <w:pPr>
        <w:jc w:val="both"/>
      </w:pPr>
      <w:r>
        <w:tab/>
      </w:r>
      <w:r w:rsidR="00D71971">
        <w:t>Tăng cường chương trình giáo dục, tuyên truyền, chăm sóc sức khỏe, phát triển thể chất, nâng cao thể lực cho trẻ đáp ứng mục tiêu của Đề án “Phát triển thể lực, tầm vóc người Việt Nam giai đoạn 2011 – 2030”.</w:t>
      </w:r>
    </w:p>
    <w:p w:rsidR="00F14250" w:rsidRDefault="00F14250" w:rsidP="002D10FD">
      <w:pPr>
        <w:jc w:val="both"/>
      </w:pPr>
      <w:r>
        <w:tab/>
      </w:r>
      <w:r w:rsidR="00D71971">
        <w:t xml:space="preserve"> Tăng cường tổ chức các hoạt động truyền thông trong các đợt cao điểm, ngày Lễ hàng năm như: Ngày Quốc tế phụ nữ (8/3), Ngày Quốc tế hạnh phúc (20/3), Ngày Gia đình Việt Nam (28/6), Tháng hành động vì bình đẳng giới và phòng chống bạo lực trên cơ sở giới (từ ngày 15/11 đến ngày 15/12).</w:t>
      </w:r>
    </w:p>
    <w:p w:rsidR="00F14250" w:rsidRPr="00F14250" w:rsidRDefault="00F14250" w:rsidP="002D10FD">
      <w:pPr>
        <w:jc w:val="both"/>
        <w:rPr>
          <w:b/>
        </w:rPr>
      </w:pPr>
      <w:r>
        <w:tab/>
      </w:r>
      <w:r w:rsidR="00D71971" w:rsidRPr="00F14250">
        <w:rPr>
          <w:b/>
        </w:rPr>
        <w:t xml:space="preserve"> 4. Tăng cường phối hợp tổ chức các phong trào thi đua yêu nước nhằm tạo động lực cho phụ nữ phát huy vai trò nòng cốt trong xây dựng gia đình no ấm, bình đẳng, tiến bộ, hạnh phúc </w:t>
      </w:r>
    </w:p>
    <w:p w:rsidR="00F14250" w:rsidRDefault="00F14250" w:rsidP="002D10FD">
      <w:pPr>
        <w:jc w:val="both"/>
      </w:pPr>
      <w:r>
        <w:tab/>
      </w:r>
      <w:r w:rsidR="00D71971">
        <w:t xml:space="preserve">Tập trung triển khai hiệu quả Phong trào thi đua “Đổi mới, sáng tạo trong quản lý, giảng dạy và học tập”; Phong trào thi đua “Giỏi việc trường - Đảm việc nhà” gắn với phong trào “Phụ nữ tích cực học tập, lao động sáng tạo, xây dựng gia đình no ấm, bình đẳng, tiến bộ, hạnh phúc”; cuộc vận động “Mỗi thầy giáo, cô giáo là một tấm gương đạo đức, tự học và sáng tạo” gắn với việc thực hiện Chỉ thị số 05-CT/TW về đẩy mạnh học tập, làm theo tư tưởng, đạo đức, phong cách Hồ Chí Minh. </w:t>
      </w:r>
    </w:p>
    <w:p w:rsidR="00F14250" w:rsidRDefault="00F14250" w:rsidP="002D10FD">
      <w:pPr>
        <w:jc w:val="both"/>
      </w:pPr>
      <w:r>
        <w:tab/>
      </w:r>
      <w:r w:rsidR="00D71971">
        <w:t xml:space="preserve">Tổ chức khen thưởng, biểu dương kịp thời các cá nhân, bộ phận có thành tích xuất sắc trong các phong trào thi đua, cuộc vận động, trong công tác bình đẳng giới, vì sự tiến bộ phụ nữ và phòng, chống bạo lực trên cơ sở giới. Mở rộng và đẩy mạnh công tác giáo dục về bình đẳng giới trong gia đinh, cộng đồng thúc đẩy sự tham gia của trẻ em. Nhân rộng các mô hình “Gia đình văn hóa”, “Ông bà mẫu mực, con cháu thảo hiền”, “Gia đình no ấm, bình đẳng, tiến bộ, hạnh phúc”. </w:t>
      </w:r>
    </w:p>
    <w:p w:rsidR="00F14250" w:rsidRPr="00F14250" w:rsidRDefault="00F14250" w:rsidP="002D10FD">
      <w:pPr>
        <w:jc w:val="both"/>
        <w:rPr>
          <w:b/>
        </w:rPr>
      </w:pPr>
      <w:r>
        <w:tab/>
      </w:r>
      <w:r w:rsidR="00D71971" w:rsidRPr="00F14250">
        <w:rPr>
          <w:b/>
        </w:rPr>
        <w:t>5. Bảo đảm nền giáo dục có chất lượng, công bằng, toàn diện và thúc đẩy cơ hội học tập suốt đời cho mọi người</w:t>
      </w:r>
    </w:p>
    <w:p w:rsidR="00F14250" w:rsidRDefault="00F14250" w:rsidP="002D10FD">
      <w:pPr>
        <w:jc w:val="both"/>
      </w:pPr>
      <w:r>
        <w:tab/>
      </w:r>
      <w:r w:rsidR="00D71971">
        <w:t xml:space="preserve"> Đổi mới phương pháp, hình thức tổ chức nuôi dưỡng, chăm sóc, giáo dục trẻ và đánh giá sự phát triển của trẻ, nâng cao chất lượng, hình thành ở trẻ hiểu biết về giá trị bản thân, gia đình, cộng đồng và những thói quen, nề nếp cần thiết trong hoạt động và sinh hoạt. </w:t>
      </w:r>
    </w:p>
    <w:p w:rsidR="00F14250" w:rsidRDefault="00F14250" w:rsidP="002D10FD">
      <w:pPr>
        <w:jc w:val="both"/>
      </w:pPr>
      <w:r>
        <w:lastRenderedPageBreak/>
        <w:tab/>
      </w:r>
      <w:r w:rsidR="00D71971">
        <w:t xml:space="preserve">Nâng cao chất lượng phổ cập giáo dục trẻ mẫu giáo 5 tuổi, tăng cường các điều kiện đảm bảo đầy đủ cơ sở vật chất, thiết bị dạy học tạo điều kiện cho trẻ được tiếp cận khai thác các nguồn học liệu đa dạng, phong phú. </w:t>
      </w:r>
    </w:p>
    <w:p w:rsidR="00F14250" w:rsidRDefault="00F14250" w:rsidP="002D10FD">
      <w:pPr>
        <w:jc w:val="both"/>
      </w:pPr>
      <w:r>
        <w:tab/>
      </w:r>
      <w:r w:rsidR="00D71971">
        <w:t xml:space="preserve">Phát triển các dịch vụ giáo dục để đáp ứng nhu cầu học tập của trẻ khuyết tật, trẻ mồ côi, trẻ thuộc hộ nghèo, hộ cận nghèo, trẻ có hoàn cảnh khó khăn bảo đảm công bằng trong tiếp cận dịch vụ giáo dục có chất lượng. </w:t>
      </w:r>
    </w:p>
    <w:p w:rsidR="00F14250" w:rsidRPr="00F14250" w:rsidRDefault="00F14250" w:rsidP="002D10FD">
      <w:pPr>
        <w:jc w:val="both"/>
        <w:rPr>
          <w:b/>
        </w:rPr>
      </w:pPr>
      <w:r>
        <w:tab/>
      </w:r>
      <w:r w:rsidR="00D71971" w:rsidRPr="00F14250">
        <w:rPr>
          <w:b/>
        </w:rPr>
        <w:t>6. Đẩy mạnh tập huấn, kiểm tra để thực hiện tốt công tác bình đẳng giới và vì sự tiến bộ phụ nữ</w:t>
      </w:r>
    </w:p>
    <w:p w:rsidR="00F14250" w:rsidRDefault="00F14250" w:rsidP="002D10FD">
      <w:pPr>
        <w:jc w:val="both"/>
      </w:pPr>
      <w:r>
        <w:tab/>
      </w:r>
      <w:r w:rsidR="00D71971">
        <w:t xml:space="preserve"> Tổ chức bồi dưỡng, tập huấn kiến thức, kỹ năng về sức khỏe giới tính, bình đẳng giới, tăng cường phòng chống bạo lực học đường, xâm hại trẻ em cho cán bộ và thành viên Ban vì sự tiến bộ phụ nữ trong nhà trường. Lồng ghép nội dung bình đẳng giới vào các bài giảng, đưa nội dung bình đẳng giới vào các hoạt động khác trong ngày, các hoạt động ngoại khóa. Tăng cường công tác phối hợp nhằm tổ chức thực hiện có hiệu quả các chủ trương, chính sách, pháp luật vì sự tiến bộ và bình đẳng giới. </w:t>
      </w:r>
    </w:p>
    <w:p w:rsidR="00F14250" w:rsidRPr="00F14250" w:rsidRDefault="002E0175" w:rsidP="002D10FD">
      <w:pPr>
        <w:jc w:val="both"/>
        <w:rPr>
          <w:b/>
        </w:rPr>
      </w:pPr>
      <w:r>
        <w:rPr>
          <w:b/>
        </w:rPr>
        <w:tab/>
      </w:r>
      <w:r w:rsidR="00D71971" w:rsidRPr="00F14250">
        <w:rPr>
          <w:b/>
        </w:rPr>
        <w:t xml:space="preserve">III. TỔ CHỨC THỰC HIỆN: </w:t>
      </w:r>
    </w:p>
    <w:p w:rsidR="002E0175" w:rsidRPr="002E0175" w:rsidRDefault="002E0175" w:rsidP="002D10FD">
      <w:pPr>
        <w:jc w:val="both"/>
        <w:rPr>
          <w:b/>
        </w:rPr>
      </w:pPr>
      <w:r>
        <w:tab/>
      </w:r>
      <w:r w:rsidR="00D71971" w:rsidRPr="002E0175">
        <w:rPr>
          <w:b/>
        </w:rPr>
        <w:t xml:space="preserve">1. Đối với nhà trường </w:t>
      </w:r>
    </w:p>
    <w:p w:rsidR="00F14250" w:rsidRDefault="002E0175" w:rsidP="002D10FD">
      <w:pPr>
        <w:jc w:val="both"/>
      </w:pPr>
      <w:r>
        <w:tab/>
      </w:r>
      <w:r w:rsidR="00D71971">
        <w:t>Xây dựng Kế hoạch vì sự tiến bộ phụ nữ và bình đẳng giới triển khai đến 100% CB, GV, NV trong nhà trường</w:t>
      </w:r>
      <w:r w:rsidR="00047EB4">
        <w:t xml:space="preserve"> </w:t>
      </w:r>
      <w:r w:rsidR="00D71971">
        <w:t xml:space="preserve">để thực hiện. </w:t>
      </w:r>
    </w:p>
    <w:p w:rsidR="002E0175" w:rsidRDefault="002E0175" w:rsidP="002D10FD">
      <w:pPr>
        <w:jc w:val="both"/>
      </w:pPr>
      <w:r>
        <w:tab/>
      </w:r>
      <w:r w:rsidR="00D71971">
        <w:t>Tổng hợp, đánh giá, báo cáo tình hình triển khai và kết quả đạt được theo định kỳ hoặc đột xuất theo yêu cầu của Ban vì sự tiến bộ của phụ nữ của Phòng GD&amp;ĐT.</w:t>
      </w:r>
    </w:p>
    <w:p w:rsidR="002E0175" w:rsidRDefault="002E0175" w:rsidP="002D10FD">
      <w:pPr>
        <w:jc w:val="both"/>
      </w:pPr>
      <w:r>
        <w:tab/>
      </w:r>
      <w:r w:rsidR="00D71971">
        <w:t xml:space="preserve"> Kiện toàn Ban vì sự tiến bộ của phụ nữ trong nhà trường. </w:t>
      </w:r>
    </w:p>
    <w:p w:rsidR="002E0175" w:rsidRPr="002E0175" w:rsidRDefault="002E0175" w:rsidP="0062633A">
      <w:pPr>
        <w:jc w:val="both"/>
        <w:rPr>
          <w:b/>
        </w:rPr>
      </w:pPr>
      <w:r>
        <w:tab/>
      </w:r>
      <w:r w:rsidR="00D71971" w:rsidRPr="002E0175">
        <w:rPr>
          <w:b/>
        </w:rPr>
        <w:t>2. Đối với các tổ chức đoàn thể, các tổ chuyên môn, tổ văn phòng và CB</w:t>
      </w:r>
      <w:r w:rsidR="0062633A">
        <w:rPr>
          <w:b/>
        </w:rPr>
        <w:t>,</w:t>
      </w:r>
      <w:r w:rsidR="00D71971" w:rsidRPr="002E0175">
        <w:rPr>
          <w:b/>
        </w:rPr>
        <w:t xml:space="preserve">GV, NV </w:t>
      </w:r>
    </w:p>
    <w:p w:rsidR="002E0175" w:rsidRDefault="002E0175" w:rsidP="0062633A">
      <w:pPr>
        <w:jc w:val="both"/>
      </w:pPr>
      <w:r>
        <w:tab/>
      </w:r>
      <w:r w:rsidR="00D71971">
        <w:t xml:space="preserve">Căn cứ kế hoạch này, các tổ chức đoàn thể, các tổ chuyên môn, tổ văn phòng chủ động lồng ghép nội dung thực hiện vì sự tiến bộ phụ nữ và bình đẳng giới trong việc thực hiện nhiệm vụ được phân công. </w:t>
      </w:r>
    </w:p>
    <w:p w:rsidR="002E0175" w:rsidRDefault="002E0175" w:rsidP="0062633A">
      <w:pPr>
        <w:jc w:val="both"/>
      </w:pPr>
      <w:r>
        <w:tab/>
      </w:r>
      <w:r w:rsidR="00D71971">
        <w:t>Phối hợp với Ban đại diện cha mẹ học sinh tuyên truyền về thực hiện vì sự tiến bộ phụ nữ và bình đẳng giới đến cha mẹ trẻ và cộng đồng.</w:t>
      </w:r>
    </w:p>
    <w:p w:rsidR="002E0175" w:rsidRDefault="002E0175" w:rsidP="0062633A">
      <w:pPr>
        <w:jc w:val="both"/>
      </w:pPr>
      <w:r>
        <w:tab/>
      </w:r>
      <w:r w:rsidR="00D71971">
        <w:t xml:space="preserve"> Trên đây là Kế hoạch hành động vì sự tiến bộ phụ nữ và bình đẳng giới </w:t>
      </w:r>
      <w:r w:rsidR="00047EB4">
        <w:t xml:space="preserve">và phòng ngừa, ứng phó với bạo lực trên cơ sở giới năm 2024 </w:t>
      </w:r>
      <w:r w:rsidR="00D71971">
        <w:t>của trường Mầm non</w:t>
      </w:r>
      <w:r w:rsidR="00047EB4">
        <w:t xml:space="preserve"> </w:t>
      </w:r>
      <w:r w:rsidR="00E506EE">
        <w:t>Phương Nam</w:t>
      </w:r>
      <w:r w:rsidR="00D71971">
        <w:t>. Đề nghị các tổ chức đoàn thể, các tổ chuyên môn, tổ văn phòng và CB, GV, NV nghiêm túc thực hiện. Trong quá trình thực hiện, nếu có vướng mắc các bộ phận báo cáo về lãnh đạo nhà trường để kịp thời giải quyết./.</w:t>
      </w:r>
    </w:p>
    <w:p w:rsidR="002E0175" w:rsidRDefault="00322757" w:rsidP="0062633A">
      <w:pPr>
        <w:jc w:val="both"/>
      </w:pPr>
      <w:bookmarkStart w:id="0" w:name="_GoBack"/>
      <w:r>
        <w:rPr>
          <w:noProof/>
        </w:rPr>
        <w:drawing>
          <wp:anchor distT="0" distB="0" distL="114300" distR="114300" simplePos="0" relativeHeight="251662336" behindDoc="0" locked="0" layoutInCell="1" allowOverlap="1" wp14:anchorId="4D5631E8" wp14:editId="7EC57AA0">
            <wp:simplePos x="0" y="0"/>
            <wp:positionH relativeFrom="column">
              <wp:posOffset>3985895</wp:posOffset>
            </wp:positionH>
            <wp:positionV relativeFrom="paragraph">
              <wp:posOffset>114300</wp:posOffset>
            </wp:positionV>
            <wp:extent cx="2921000" cy="13531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ị Phiên Ký, đóng dấu.png"/>
                    <pic:cNvPicPr/>
                  </pic:nvPicPr>
                  <pic:blipFill>
                    <a:blip r:embed="rId5" cstate="print">
                      <a:extLst>
                        <a:ext uri="{BEBA8EAE-BF5A-486C-A8C5-ECC9F3942E4B}">
                          <a14:imgProps xmlns:a14="http://schemas.microsoft.com/office/drawing/2010/main">
                            <a14:imgLayer r:embed="rId6">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921000" cy="1353185"/>
                    </a:xfrm>
                    <a:prstGeom prst="rect">
                      <a:avLst/>
                    </a:prstGeom>
                  </pic:spPr>
                </pic:pic>
              </a:graphicData>
            </a:graphic>
            <wp14:sizeRelH relativeFrom="page">
              <wp14:pctWidth>0</wp14:pctWidth>
            </wp14:sizeRelH>
            <wp14:sizeRelV relativeFrom="page">
              <wp14:pctHeight>0</wp14:pctHeight>
            </wp14:sizeRelV>
          </wp:anchor>
        </w:drawing>
      </w:r>
      <w:bookmarkEnd w:id="0"/>
    </w:p>
    <w:p w:rsidR="00047EB4" w:rsidRDefault="00D71971" w:rsidP="00047EB4">
      <w:r>
        <w:t xml:space="preserve"> </w:t>
      </w:r>
    </w:p>
    <w:tbl>
      <w:tblPr>
        <w:tblW w:w="0" w:type="auto"/>
        <w:tblLook w:val="04A0" w:firstRow="1" w:lastRow="0" w:firstColumn="1" w:lastColumn="0" w:noHBand="0" w:noVBand="1"/>
      </w:tblPr>
      <w:tblGrid>
        <w:gridCol w:w="4810"/>
        <w:gridCol w:w="4811"/>
      </w:tblGrid>
      <w:tr w:rsidR="00047EB4" w:rsidRPr="00826A68" w:rsidTr="00D57184">
        <w:tc>
          <w:tcPr>
            <w:tcW w:w="4810" w:type="dxa"/>
          </w:tcPr>
          <w:p w:rsidR="00047EB4" w:rsidRPr="00826A68" w:rsidRDefault="00047EB4" w:rsidP="00D57184">
            <w:pPr>
              <w:pStyle w:val="NormalWeb"/>
              <w:spacing w:before="120" w:beforeAutospacing="0" w:after="120" w:afterAutospacing="0" w:line="276" w:lineRule="auto"/>
              <w:jc w:val="both"/>
              <w:textAlignment w:val="baseline"/>
              <w:rPr>
                <w:b/>
                <w:i/>
                <w:color w:val="000000"/>
              </w:rPr>
            </w:pPr>
            <w:r w:rsidRPr="00826A68">
              <w:rPr>
                <w:b/>
                <w:i/>
                <w:color w:val="000000"/>
                <w:lang w:val="vi-VN"/>
              </w:rPr>
              <w:t>Nơi nhận</w:t>
            </w:r>
            <w:r w:rsidRPr="00826A68">
              <w:rPr>
                <w:b/>
                <w:i/>
                <w:color w:val="000000"/>
              </w:rPr>
              <w:t>:</w:t>
            </w:r>
          </w:p>
          <w:p w:rsidR="00047EB4" w:rsidRPr="00826A68" w:rsidRDefault="00047EB4" w:rsidP="00D57184">
            <w:pPr>
              <w:pStyle w:val="NormalWeb"/>
              <w:shd w:val="clear" w:color="auto" w:fill="FFFFFF"/>
              <w:spacing w:before="0" w:beforeAutospacing="0" w:after="0" w:afterAutospacing="0"/>
              <w:jc w:val="both"/>
              <w:textAlignment w:val="baseline"/>
              <w:rPr>
                <w:color w:val="000000"/>
                <w:sz w:val="28"/>
                <w:szCs w:val="28"/>
                <w:lang w:val="vi-VN"/>
              </w:rPr>
            </w:pPr>
            <w:r w:rsidRPr="00826A68">
              <w:rPr>
                <w:color w:val="000000"/>
              </w:rPr>
              <w:t>- PGD&amp;ĐT thành phố</w:t>
            </w:r>
            <w:r w:rsidRPr="00826A68">
              <w:rPr>
                <w:color w:val="000000"/>
                <w:lang w:val="vi-VN"/>
              </w:rPr>
              <w:t xml:space="preserve">                                                                           </w:t>
            </w:r>
          </w:p>
          <w:p w:rsidR="00047EB4" w:rsidRPr="00826A68" w:rsidRDefault="00047EB4" w:rsidP="00D57184">
            <w:pPr>
              <w:pStyle w:val="NormalWeb"/>
              <w:shd w:val="clear" w:color="auto" w:fill="FFFFFF"/>
              <w:tabs>
                <w:tab w:val="left" w:pos="7545"/>
              </w:tabs>
              <w:spacing w:before="0" w:beforeAutospacing="0" w:after="0" w:afterAutospacing="0"/>
              <w:jc w:val="both"/>
              <w:textAlignment w:val="baseline"/>
              <w:rPr>
                <w:color w:val="000000"/>
              </w:rPr>
            </w:pPr>
            <w:r w:rsidRPr="00826A68">
              <w:rPr>
                <w:color w:val="000000"/>
                <w:lang w:val="vi-VN"/>
              </w:rPr>
              <w:t>- Chuy</w:t>
            </w:r>
            <w:r w:rsidRPr="00826A68">
              <w:rPr>
                <w:color w:val="000000"/>
              </w:rPr>
              <w:t>ê</w:t>
            </w:r>
            <w:r w:rsidRPr="00826A68">
              <w:rPr>
                <w:color w:val="000000"/>
                <w:lang w:val="vi-VN"/>
              </w:rPr>
              <w:t>n môn, Công Đoàn, ĐTN</w:t>
            </w:r>
            <w:r w:rsidRPr="00826A68">
              <w:rPr>
                <w:color w:val="000000"/>
                <w:lang w:val="vi-VN"/>
              </w:rPr>
              <w:tab/>
            </w:r>
          </w:p>
          <w:p w:rsidR="00047EB4" w:rsidRPr="000800BE" w:rsidRDefault="00047EB4" w:rsidP="00D57184">
            <w:pPr>
              <w:pStyle w:val="NormalWeb"/>
              <w:shd w:val="clear" w:color="auto" w:fill="FFFFFF"/>
              <w:spacing w:before="0" w:beforeAutospacing="0" w:after="0" w:afterAutospacing="0"/>
              <w:jc w:val="both"/>
              <w:textAlignment w:val="baseline"/>
              <w:rPr>
                <w:color w:val="000000"/>
              </w:rPr>
            </w:pPr>
            <w:r w:rsidRPr="00826A68">
              <w:rPr>
                <w:color w:val="000000"/>
                <w:lang w:val="vi-VN"/>
              </w:rPr>
              <w:t xml:space="preserve">- Lưu </w:t>
            </w:r>
            <w:r>
              <w:rPr>
                <w:color w:val="000000"/>
              </w:rPr>
              <w:t>PN</w:t>
            </w:r>
          </w:p>
          <w:p w:rsidR="00047EB4" w:rsidRPr="00826A68" w:rsidRDefault="00047EB4" w:rsidP="00D57184">
            <w:pPr>
              <w:pStyle w:val="NormalWeb"/>
              <w:spacing w:before="120" w:beforeAutospacing="0" w:after="120" w:afterAutospacing="0" w:line="276" w:lineRule="auto"/>
              <w:jc w:val="both"/>
              <w:textAlignment w:val="baseline"/>
              <w:rPr>
                <w:color w:val="000000"/>
                <w:sz w:val="28"/>
                <w:szCs w:val="28"/>
              </w:rPr>
            </w:pPr>
            <w:r w:rsidRPr="00826A68">
              <w:rPr>
                <w:b/>
                <w:i/>
                <w:color w:val="000000"/>
              </w:rPr>
              <w:t xml:space="preserve">                    </w:t>
            </w:r>
          </w:p>
        </w:tc>
        <w:tc>
          <w:tcPr>
            <w:tcW w:w="4811" w:type="dxa"/>
          </w:tcPr>
          <w:p w:rsidR="00047EB4" w:rsidRPr="00826A68" w:rsidRDefault="00047EB4" w:rsidP="00D57184">
            <w:pPr>
              <w:pStyle w:val="NormalWeb"/>
              <w:shd w:val="clear" w:color="auto" w:fill="FFFFFF"/>
              <w:tabs>
                <w:tab w:val="left" w:pos="7170"/>
              </w:tabs>
              <w:spacing w:before="0" w:beforeAutospacing="0" w:after="0" w:afterAutospacing="0"/>
              <w:jc w:val="center"/>
              <w:textAlignment w:val="baseline"/>
              <w:rPr>
                <w:b/>
                <w:i/>
                <w:color w:val="000000"/>
              </w:rPr>
            </w:pPr>
            <w:r>
              <w:rPr>
                <w:b/>
                <w:color w:val="000000"/>
              </w:rPr>
              <w:t xml:space="preserve">P. </w:t>
            </w:r>
            <w:r w:rsidRPr="00826A68">
              <w:rPr>
                <w:b/>
                <w:color w:val="000000"/>
              </w:rPr>
              <w:t>HIỆU TRƯỞNG</w:t>
            </w:r>
          </w:p>
          <w:p w:rsidR="00047EB4" w:rsidRPr="00826A68" w:rsidRDefault="00047EB4" w:rsidP="00D57184">
            <w:pPr>
              <w:pStyle w:val="NormalWeb"/>
              <w:shd w:val="clear" w:color="auto" w:fill="FFFFFF"/>
              <w:spacing w:before="0" w:beforeAutospacing="0" w:after="0" w:afterAutospacing="0"/>
              <w:jc w:val="center"/>
              <w:textAlignment w:val="baseline"/>
              <w:rPr>
                <w:color w:val="000000"/>
                <w:sz w:val="28"/>
                <w:szCs w:val="28"/>
              </w:rPr>
            </w:pPr>
          </w:p>
          <w:p w:rsidR="00047EB4" w:rsidRPr="00826A68" w:rsidRDefault="00047EB4" w:rsidP="00D57184">
            <w:pPr>
              <w:pStyle w:val="NormalWeb"/>
              <w:shd w:val="clear" w:color="auto" w:fill="FFFFFF"/>
              <w:spacing w:before="0" w:beforeAutospacing="0" w:after="0" w:afterAutospacing="0"/>
              <w:jc w:val="center"/>
              <w:textAlignment w:val="baseline"/>
              <w:rPr>
                <w:color w:val="000000"/>
                <w:sz w:val="28"/>
                <w:szCs w:val="28"/>
              </w:rPr>
            </w:pPr>
          </w:p>
          <w:p w:rsidR="00047EB4" w:rsidRPr="00826A68" w:rsidRDefault="00047EB4" w:rsidP="00D57184">
            <w:pPr>
              <w:pStyle w:val="NormalWeb"/>
              <w:shd w:val="clear" w:color="auto" w:fill="FFFFFF"/>
              <w:spacing w:before="0" w:beforeAutospacing="0" w:after="0" w:afterAutospacing="0"/>
              <w:textAlignment w:val="baseline"/>
              <w:rPr>
                <w:color w:val="000000"/>
                <w:sz w:val="28"/>
                <w:szCs w:val="28"/>
              </w:rPr>
            </w:pPr>
          </w:p>
          <w:p w:rsidR="00047EB4" w:rsidRPr="00D970A2" w:rsidRDefault="00331715" w:rsidP="00D57184">
            <w:pPr>
              <w:pStyle w:val="NormalWeb"/>
              <w:spacing w:before="120" w:beforeAutospacing="0" w:after="120" w:afterAutospacing="0" w:line="276" w:lineRule="auto"/>
              <w:jc w:val="center"/>
              <w:textAlignment w:val="baseline"/>
              <w:rPr>
                <w:b/>
                <w:color w:val="000000"/>
                <w:sz w:val="28"/>
                <w:szCs w:val="28"/>
              </w:rPr>
            </w:pPr>
            <w:r>
              <w:rPr>
                <w:b/>
                <w:color w:val="000000"/>
                <w:sz w:val="28"/>
                <w:szCs w:val="28"/>
              </w:rPr>
              <w:t>Vũ Thị Phiên</w:t>
            </w:r>
          </w:p>
        </w:tc>
      </w:tr>
    </w:tbl>
    <w:p w:rsidR="00CC2A39" w:rsidRDefault="00D71971" w:rsidP="00047EB4">
      <w:r>
        <w:t xml:space="preserve"> </w:t>
      </w:r>
    </w:p>
    <w:sectPr w:rsidR="00CC2A39" w:rsidSect="002D10FD">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971"/>
    <w:rsid w:val="000443BC"/>
    <w:rsid w:val="00047EB4"/>
    <w:rsid w:val="002D10FD"/>
    <w:rsid w:val="002E0175"/>
    <w:rsid w:val="00322757"/>
    <w:rsid w:val="00331715"/>
    <w:rsid w:val="0044549B"/>
    <w:rsid w:val="005F1F11"/>
    <w:rsid w:val="0062633A"/>
    <w:rsid w:val="00687008"/>
    <w:rsid w:val="009F7EB5"/>
    <w:rsid w:val="00BA29E5"/>
    <w:rsid w:val="00BD1816"/>
    <w:rsid w:val="00CA5471"/>
    <w:rsid w:val="00CC2A39"/>
    <w:rsid w:val="00D71971"/>
    <w:rsid w:val="00E033E9"/>
    <w:rsid w:val="00E506EE"/>
    <w:rsid w:val="00F14250"/>
    <w:rsid w:val="00FD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ourier New"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97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47EB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ourier New"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97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47E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14</cp:revision>
  <dcterms:created xsi:type="dcterms:W3CDTF">2024-11-08T08:53:00Z</dcterms:created>
  <dcterms:modified xsi:type="dcterms:W3CDTF">2025-02-25T03:09:00Z</dcterms:modified>
</cp:coreProperties>
</file>