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42" w:tblpY="-181"/>
        <w:tblW w:w="9926" w:type="dxa"/>
        <w:tblCellMar>
          <w:left w:w="0" w:type="dxa"/>
          <w:right w:w="0" w:type="dxa"/>
        </w:tblCellMar>
        <w:tblLook w:val="04A0"/>
      </w:tblPr>
      <w:tblGrid>
        <w:gridCol w:w="4111"/>
        <w:gridCol w:w="5815"/>
      </w:tblGrid>
      <w:tr w:rsidR="00EF5DFB" w:rsidRPr="00A50DBB" w:rsidTr="00A50DBB">
        <w:trPr>
          <w:trHeight w:val="129"/>
        </w:trPr>
        <w:tc>
          <w:tcPr>
            <w:tcW w:w="4111" w:type="dxa"/>
            <w:vAlign w:val="center"/>
            <w:hideMark/>
          </w:tcPr>
          <w:p w:rsidR="00EF5DFB" w:rsidRPr="00A50DBB" w:rsidRDefault="00A50DBB" w:rsidP="00EF5DFB">
            <w:pPr>
              <w:pStyle w:val="NormalWeb"/>
              <w:spacing w:before="0" w:beforeAutospacing="0" w:after="0" w:afterAutospacing="0"/>
              <w:rPr>
                <w:iCs/>
                <w:color w:val="000000"/>
                <w:sz w:val="28"/>
                <w:szCs w:val="28"/>
              </w:rPr>
            </w:pPr>
            <w:r>
              <w:rPr>
                <w:rStyle w:val="Emphasis"/>
                <w:i w:val="0"/>
                <w:color w:val="000000"/>
                <w:sz w:val="28"/>
                <w:szCs w:val="28"/>
              </w:rPr>
              <w:t xml:space="preserve">         </w:t>
            </w:r>
            <w:r w:rsidR="00EF5DFB" w:rsidRPr="00A50DBB">
              <w:rPr>
                <w:rStyle w:val="Emphasis"/>
                <w:i w:val="0"/>
                <w:color w:val="000000"/>
                <w:sz w:val="26"/>
                <w:szCs w:val="26"/>
              </w:rPr>
              <w:t>PHÒNG GD</w:t>
            </w:r>
            <w:r w:rsidR="004F04AB">
              <w:rPr>
                <w:rStyle w:val="Emphasis"/>
                <w:i w:val="0"/>
                <w:color w:val="000000"/>
                <w:sz w:val="26"/>
                <w:szCs w:val="26"/>
              </w:rPr>
              <w:t xml:space="preserve">&amp;ĐT </w:t>
            </w:r>
            <w:r w:rsidR="00EF5DFB" w:rsidRPr="00A50DBB">
              <w:rPr>
                <w:rStyle w:val="Emphasis"/>
                <w:i w:val="0"/>
                <w:color w:val="000000"/>
                <w:sz w:val="26"/>
                <w:szCs w:val="26"/>
              </w:rPr>
              <w:t>UÔNG BÍ</w:t>
            </w:r>
          </w:p>
          <w:p w:rsidR="00EF5DFB" w:rsidRPr="004D08F3" w:rsidRDefault="005A6F0D" w:rsidP="00EF5DFB">
            <w:pPr>
              <w:pStyle w:val="NormalWeb"/>
              <w:spacing w:before="0" w:beforeAutospacing="0" w:after="0" w:afterAutospacing="0"/>
              <w:jc w:val="center"/>
              <w:rPr>
                <w:rStyle w:val="Emphasis"/>
                <w:b/>
                <w:i w:val="0"/>
                <w:color w:val="000000"/>
                <w:sz w:val="26"/>
                <w:szCs w:val="26"/>
              </w:rPr>
            </w:pPr>
            <w:r w:rsidRPr="00A50DBB">
              <w:rPr>
                <w:rStyle w:val="Emphasis"/>
                <w:b/>
                <w:i w:val="0"/>
                <w:color w:val="000000"/>
                <w:sz w:val="26"/>
                <w:szCs w:val="26"/>
              </w:rPr>
              <w:t xml:space="preserve">     </w:t>
            </w:r>
            <w:r w:rsidR="00EF5DFB" w:rsidRPr="004D08F3">
              <w:rPr>
                <w:rStyle w:val="Emphasis"/>
                <w:b/>
                <w:i w:val="0"/>
                <w:color w:val="000000"/>
                <w:sz w:val="26"/>
                <w:szCs w:val="26"/>
              </w:rPr>
              <w:t>TRƯỜNG</w:t>
            </w:r>
            <w:r w:rsidR="00EF5DFB" w:rsidRPr="004D08F3">
              <w:rPr>
                <w:b/>
                <w:bCs/>
                <w:color w:val="000000"/>
                <w:sz w:val="26"/>
                <w:szCs w:val="26"/>
              </w:rPr>
              <w:t xml:space="preserve"> MN </w:t>
            </w:r>
            <w:r w:rsidR="00EF5DFB" w:rsidRPr="004D08F3">
              <w:rPr>
                <w:rStyle w:val="Emphasis"/>
                <w:b/>
                <w:i w:val="0"/>
                <w:color w:val="000000"/>
                <w:sz w:val="26"/>
                <w:szCs w:val="26"/>
              </w:rPr>
              <w:t>QUANG TRUNG</w:t>
            </w:r>
          </w:p>
          <w:p w:rsidR="00EF5DFB" w:rsidRPr="00A50DBB" w:rsidRDefault="008F4074" w:rsidP="00EF5DFB">
            <w:pPr>
              <w:pStyle w:val="NormalWeb"/>
              <w:spacing w:before="0" w:beforeAutospacing="0" w:after="0" w:afterAutospacing="0"/>
              <w:jc w:val="center"/>
              <w:rPr>
                <w:rStyle w:val="Emphasis"/>
                <w:b/>
                <w:i w:val="0"/>
                <w:color w:val="000000"/>
                <w:sz w:val="28"/>
                <w:szCs w:val="28"/>
              </w:rPr>
            </w:pPr>
            <w:r w:rsidRPr="008F4074">
              <w:rPr>
                <w:b/>
                <w:iCs/>
                <w:noProof/>
                <w:color w:val="000000"/>
                <w:sz w:val="26"/>
                <w:szCs w:val="26"/>
              </w:rPr>
              <w:pict>
                <v:line id="_x0000_s1036" style="position:absolute;left:0;text-align:left;z-index:251657216" from="72.7pt,.9pt" to="147.9pt,.9pt"/>
              </w:pict>
            </w:r>
          </w:p>
          <w:p w:rsidR="00EF5DFB" w:rsidRPr="002A3B7B" w:rsidRDefault="005A701D" w:rsidP="00EF5DFB">
            <w:pPr>
              <w:pStyle w:val="NormalWeb"/>
              <w:spacing w:before="0" w:beforeAutospacing="0" w:after="0" w:afterAutospacing="0"/>
              <w:jc w:val="center"/>
              <w:rPr>
                <w:i/>
                <w:sz w:val="26"/>
                <w:szCs w:val="26"/>
              </w:rPr>
            </w:pPr>
            <w:r w:rsidRPr="002A3B7B">
              <w:rPr>
                <w:rStyle w:val="Emphasis"/>
                <w:i w:val="0"/>
                <w:sz w:val="26"/>
                <w:szCs w:val="26"/>
              </w:rPr>
              <w:t>Số: 11a</w:t>
            </w:r>
            <w:r w:rsidR="00EF5DFB" w:rsidRPr="002A3B7B">
              <w:rPr>
                <w:rStyle w:val="Emphasis"/>
                <w:i w:val="0"/>
                <w:sz w:val="26"/>
                <w:szCs w:val="26"/>
              </w:rPr>
              <w:t>/KH-MNQT</w:t>
            </w:r>
          </w:p>
        </w:tc>
        <w:tc>
          <w:tcPr>
            <w:tcW w:w="5815" w:type="dxa"/>
            <w:vAlign w:val="center"/>
            <w:hideMark/>
          </w:tcPr>
          <w:p w:rsidR="00EF5DFB" w:rsidRPr="00A50DBB" w:rsidRDefault="00A50DBB" w:rsidP="00A50DBB">
            <w:pPr>
              <w:pStyle w:val="NormalWeb"/>
              <w:spacing w:before="0" w:beforeAutospacing="0" w:after="0" w:afterAutospacing="0"/>
              <w:rPr>
                <w:rStyle w:val="Emphasis"/>
                <w:b/>
                <w:i w:val="0"/>
                <w:color w:val="000000"/>
                <w:sz w:val="26"/>
                <w:szCs w:val="26"/>
              </w:rPr>
            </w:pPr>
            <w:r>
              <w:rPr>
                <w:rStyle w:val="Emphasis"/>
                <w:b/>
                <w:i w:val="0"/>
                <w:color w:val="000000"/>
                <w:sz w:val="28"/>
                <w:szCs w:val="28"/>
              </w:rPr>
              <w:t xml:space="preserve">  </w:t>
            </w:r>
            <w:r w:rsidR="00EF5DFB" w:rsidRPr="00A50DBB">
              <w:rPr>
                <w:rStyle w:val="Emphasis"/>
                <w:b/>
                <w:i w:val="0"/>
                <w:color w:val="000000"/>
                <w:sz w:val="26"/>
                <w:szCs w:val="26"/>
              </w:rPr>
              <w:t>CỘNG HOÀ XÃ HỘI CHỦ NGHĨAVIỆT NAM</w:t>
            </w:r>
          </w:p>
          <w:p w:rsidR="00EF5DFB" w:rsidRPr="004D08F3" w:rsidRDefault="00EF5DFB" w:rsidP="00EF5DFB">
            <w:pPr>
              <w:pStyle w:val="NormalWeb"/>
              <w:spacing w:before="0" w:beforeAutospacing="0" w:after="0" w:afterAutospacing="0"/>
              <w:jc w:val="center"/>
              <w:rPr>
                <w:b/>
                <w:color w:val="000000"/>
                <w:sz w:val="28"/>
                <w:szCs w:val="28"/>
              </w:rPr>
            </w:pPr>
            <w:r w:rsidRPr="00A50DBB">
              <w:rPr>
                <w:b/>
                <w:color w:val="000000"/>
                <w:sz w:val="26"/>
                <w:szCs w:val="26"/>
              </w:rPr>
              <w:t xml:space="preserve"> </w:t>
            </w:r>
            <w:r w:rsidRPr="004D08F3">
              <w:rPr>
                <w:rStyle w:val="Emphasis"/>
                <w:b/>
                <w:i w:val="0"/>
                <w:color w:val="000000"/>
                <w:sz w:val="28"/>
                <w:szCs w:val="28"/>
              </w:rPr>
              <w:t>Độc lập - Tự do - Hạnh phúc</w:t>
            </w:r>
            <w:r w:rsidRPr="004D08F3">
              <w:rPr>
                <w:b/>
                <w:color w:val="000000"/>
                <w:sz w:val="28"/>
                <w:szCs w:val="28"/>
              </w:rPr>
              <w:t xml:space="preserve">  </w:t>
            </w:r>
          </w:p>
          <w:p w:rsidR="00A50DBB" w:rsidRDefault="008F4074" w:rsidP="00A50DBB">
            <w:pPr>
              <w:pStyle w:val="NormalWeb"/>
              <w:spacing w:before="0" w:beforeAutospacing="0" w:after="0" w:afterAutospacing="0"/>
              <w:jc w:val="center"/>
              <w:rPr>
                <w:rStyle w:val="Strong"/>
                <w:b w:val="0"/>
                <w:i/>
                <w:color w:val="000000"/>
                <w:sz w:val="28"/>
                <w:szCs w:val="28"/>
              </w:rPr>
            </w:pPr>
            <w:r w:rsidRPr="008F4074">
              <w:rPr>
                <w:b/>
                <w:iCs/>
                <w:noProof/>
                <w:color w:val="000000"/>
                <w:sz w:val="28"/>
                <w:szCs w:val="28"/>
              </w:rPr>
              <w:pict>
                <v:line id="_x0000_s1035" style="position:absolute;left:0;text-align:left;z-index:251658240" from="62.85pt,-.5pt" to="231.2pt,-.5pt"/>
              </w:pict>
            </w:r>
          </w:p>
          <w:p w:rsidR="00EF5DFB" w:rsidRPr="00A50DBB" w:rsidRDefault="006A6D8E" w:rsidP="00A50DBB">
            <w:pPr>
              <w:pStyle w:val="NormalWeb"/>
              <w:spacing w:before="0" w:beforeAutospacing="0" w:after="0" w:afterAutospacing="0"/>
              <w:jc w:val="center"/>
              <w:rPr>
                <w:bCs/>
                <w:i/>
                <w:color w:val="000000"/>
                <w:sz w:val="28"/>
                <w:szCs w:val="28"/>
              </w:rPr>
            </w:pPr>
            <w:r>
              <w:rPr>
                <w:rStyle w:val="Strong"/>
                <w:b w:val="0"/>
                <w:i/>
                <w:color w:val="000000"/>
                <w:sz w:val="28"/>
                <w:szCs w:val="28"/>
              </w:rPr>
              <w:t xml:space="preserve">Uông Bí, ngày 30 tháng 9 </w:t>
            </w:r>
            <w:r w:rsidR="00EF5DFB" w:rsidRPr="00A50DBB">
              <w:rPr>
                <w:rStyle w:val="Strong"/>
                <w:b w:val="0"/>
                <w:i/>
                <w:color w:val="000000"/>
                <w:sz w:val="28"/>
                <w:szCs w:val="28"/>
              </w:rPr>
              <w:t>năm 2022</w:t>
            </w:r>
            <w:r w:rsidR="00EF5DFB" w:rsidRPr="00A50DBB">
              <w:rPr>
                <w:b/>
                <w:color w:val="000000"/>
                <w:sz w:val="28"/>
                <w:szCs w:val="28"/>
              </w:rPr>
              <w:t xml:space="preserve"> </w:t>
            </w:r>
          </w:p>
        </w:tc>
      </w:tr>
    </w:tbl>
    <w:p w:rsidR="00EF5DFB" w:rsidRPr="00A50DBB" w:rsidRDefault="00EF5DFB" w:rsidP="00EF5DFB">
      <w:pPr>
        <w:spacing w:line="104" w:lineRule="exact"/>
        <w:rPr>
          <w:rFonts w:ascii="Times New Roman" w:eastAsia="Times New Roman" w:hAnsi="Times New Roman"/>
          <w:sz w:val="28"/>
          <w:szCs w:val="28"/>
          <w:lang w:val="en-US"/>
        </w:rPr>
      </w:pPr>
    </w:p>
    <w:p w:rsidR="00A50DBB" w:rsidRPr="00A50DBB" w:rsidRDefault="00A50DBB" w:rsidP="00EF5DFB">
      <w:pPr>
        <w:pStyle w:val="ListParagraph"/>
        <w:spacing w:after="120"/>
        <w:ind w:right="-58"/>
        <w:rPr>
          <w:rFonts w:ascii="Times New Roman" w:eastAsia="Times New Roman" w:hAnsi="Times New Roman"/>
          <w:b/>
          <w:sz w:val="28"/>
          <w:szCs w:val="28"/>
          <w:lang w:val="en-US"/>
        </w:rPr>
      </w:pPr>
    </w:p>
    <w:p w:rsidR="00EF5DFB" w:rsidRPr="00A50DBB" w:rsidRDefault="00EF5DFB" w:rsidP="00EF5DFB">
      <w:pPr>
        <w:pStyle w:val="ListParagraph"/>
        <w:spacing w:after="120"/>
        <w:ind w:right="-58"/>
        <w:jc w:val="center"/>
        <w:rPr>
          <w:rFonts w:ascii="Times New Roman" w:eastAsia="Times New Roman" w:hAnsi="Times New Roman"/>
          <w:b/>
          <w:sz w:val="28"/>
          <w:szCs w:val="28"/>
        </w:rPr>
      </w:pPr>
      <w:r w:rsidRPr="00A50DBB">
        <w:rPr>
          <w:rFonts w:ascii="Times New Roman" w:eastAsia="Times New Roman" w:hAnsi="Times New Roman"/>
          <w:b/>
          <w:sz w:val="28"/>
          <w:szCs w:val="28"/>
        </w:rPr>
        <w:t>KẾ HOẠCH</w:t>
      </w:r>
    </w:p>
    <w:p w:rsidR="00EF5DFB" w:rsidRPr="00A50DBB" w:rsidRDefault="00EF5DFB" w:rsidP="00EF5DFB">
      <w:pPr>
        <w:pStyle w:val="ListParagraph"/>
        <w:ind w:right="-58"/>
        <w:jc w:val="center"/>
        <w:rPr>
          <w:rFonts w:ascii="Times New Roman" w:hAnsi="Times New Roman"/>
          <w:b/>
          <w:sz w:val="28"/>
          <w:szCs w:val="28"/>
        </w:rPr>
      </w:pPr>
      <w:r w:rsidRPr="00A50DBB">
        <w:rPr>
          <w:rFonts w:ascii="Times New Roman" w:eastAsia="Times New Roman" w:hAnsi="Times New Roman"/>
          <w:b/>
          <w:sz w:val="28"/>
          <w:szCs w:val="28"/>
        </w:rPr>
        <w:t>Thực hiện nhiệm vụ giáo dục chính trị</w:t>
      </w:r>
      <w:r w:rsidRPr="00A50DBB">
        <w:rPr>
          <w:rFonts w:ascii="Times New Roman" w:hAnsi="Times New Roman"/>
          <w:b/>
          <w:sz w:val="28"/>
          <w:szCs w:val="28"/>
        </w:rPr>
        <w:t>, công tác học sinh, sinh viên</w:t>
      </w:r>
    </w:p>
    <w:p w:rsidR="00EF5DFB" w:rsidRPr="00A50DBB" w:rsidRDefault="00EF5DFB" w:rsidP="00EF5DFB">
      <w:pPr>
        <w:pStyle w:val="ListParagraph"/>
        <w:ind w:right="-58"/>
        <w:jc w:val="center"/>
        <w:rPr>
          <w:rFonts w:ascii="Times New Roman" w:eastAsia="Times New Roman" w:hAnsi="Times New Roman"/>
          <w:b/>
          <w:sz w:val="28"/>
          <w:szCs w:val="28"/>
        </w:rPr>
      </w:pPr>
      <w:r w:rsidRPr="00A50DBB">
        <w:rPr>
          <w:rFonts w:ascii="Times New Roman" w:eastAsia="Times New Roman" w:hAnsi="Times New Roman"/>
          <w:b/>
          <w:sz w:val="28"/>
          <w:szCs w:val="28"/>
        </w:rPr>
        <w:t>Năm học 2022-2023</w:t>
      </w:r>
    </w:p>
    <w:p w:rsidR="00EF5DFB" w:rsidRPr="00A50DBB" w:rsidRDefault="00EF5DFB" w:rsidP="00EF5DFB">
      <w:pPr>
        <w:pStyle w:val="ListParagraph"/>
        <w:spacing w:line="276" w:lineRule="auto"/>
        <w:ind w:right="-59"/>
        <w:rPr>
          <w:rFonts w:ascii="Times New Roman" w:eastAsia="Times New Roman" w:hAnsi="Times New Roman"/>
          <w:b/>
          <w:sz w:val="28"/>
          <w:szCs w:val="28"/>
        </w:rPr>
      </w:pPr>
    </w:p>
    <w:p w:rsidR="00EF5DFB" w:rsidRPr="00A50DBB" w:rsidRDefault="00EF5DFB" w:rsidP="004F04AB">
      <w:pPr>
        <w:pStyle w:val="ListParagraph"/>
        <w:overflowPunct w:val="0"/>
        <w:autoSpaceDE w:val="0"/>
        <w:autoSpaceDN w:val="0"/>
        <w:adjustRightInd w:val="0"/>
        <w:spacing w:before="120" w:after="120"/>
        <w:ind w:left="0" w:firstLine="567"/>
        <w:jc w:val="both"/>
        <w:textAlignment w:val="baseline"/>
        <w:rPr>
          <w:rFonts w:ascii="Times New Roman" w:hAnsi="Times New Roman"/>
          <w:sz w:val="28"/>
          <w:szCs w:val="28"/>
          <w:lang w:val="en-US"/>
        </w:rPr>
      </w:pPr>
      <w:r w:rsidRPr="00A50DBB">
        <w:rPr>
          <w:rFonts w:ascii="Times New Roman" w:hAnsi="Times New Roman"/>
          <w:spacing w:val="-8"/>
          <w:sz w:val="28"/>
          <w:szCs w:val="28"/>
        </w:rPr>
        <w:t>Căn cứ công văn số </w:t>
      </w:r>
      <w:r w:rsidRPr="00A50DBB">
        <w:rPr>
          <w:rFonts w:ascii="Times New Roman" w:hAnsi="Times New Roman"/>
          <w:sz w:val="28"/>
          <w:szCs w:val="28"/>
        </w:rPr>
        <w:t>974</w:t>
      </w:r>
      <w:r w:rsidRPr="00A50DBB">
        <w:rPr>
          <w:rFonts w:ascii="Times New Roman" w:hAnsi="Times New Roman"/>
          <w:b/>
          <w:bCs/>
          <w:sz w:val="28"/>
          <w:szCs w:val="28"/>
        </w:rPr>
        <w:t>/</w:t>
      </w:r>
      <w:r w:rsidRPr="00A50DBB">
        <w:rPr>
          <w:rFonts w:ascii="Times New Roman" w:hAnsi="Times New Roman"/>
          <w:sz w:val="28"/>
          <w:szCs w:val="28"/>
        </w:rPr>
        <w:t>PGDĐT</w:t>
      </w:r>
      <w:r w:rsidRPr="00A50DBB">
        <w:rPr>
          <w:rFonts w:ascii="Times New Roman" w:hAnsi="Times New Roman"/>
          <w:iCs/>
          <w:sz w:val="28"/>
          <w:szCs w:val="28"/>
        </w:rPr>
        <w:t xml:space="preserve"> ngày 27 tháng 9 năm 2022</w:t>
      </w:r>
      <w:r w:rsidRPr="00A50DBB">
        <w:rPr>
          <w:rFonts w:ascii="Times New Roman" w:hAnsi="Times New Roman"/>
          <w:i/>
          <w:iCs/>
          <w:sz w:val="28"/>
          <w:szCs w:val="28"/>
        </w:rPr>
        <w:t xml:space="preserve"> </w:t>
      </w:r>
      <w:r w:rsidRPr="00A50DBB">
        <w:rPr>
          <w:rFonts w:ascii="Times New Roman" w:hAnsi="Times New Roman"/>
          <w:iCs/>
          <w:sz w:val="28"/>
          <w:szCs w:val="28"/>
        </w:rPr>
        <w:t xml:space="preserve">của Phòng Giáo dục và Đào tạo thành phố </w:t>
      </w:r>
      <w:r w:rsidRPr="00A50DBB">
        <w:rPr>
          <w:rFonts w:ascii="Times New Roman" w:hAnsi="Times New Roman"/>
          <w:sz w:val="28"/>
          <w:szCs w:val="28"/>
        </w:rPr>
        <w:t>Uông Bí hướng dẫn thực hiện nhiệm vụ giáo dục chính trị, công tác học sinh, sinh viên năm họ</w:t>
      </w:r>
      <w:r w:rsidR="007C31FC">
        <w:rPr>
          <w:rFonts w:ascii="Times New Roman" w:hAnsi="Times New Roman"/>
          <w:sz w:val="28"/>
          <w:szCs w:val="28"/>
        </w:rPr>
        <w:t>c 2022-2023</w:t>
      </w:r>
      <w:r w:rsidRPr="00A50DBB">
        <w:rPr>
          <w:rFonts w:ascii="Times New Roman" w:hAnsi="Times New Roman"/>
          <w:sz w:val="28"/>
          <w:szCs w:val="28"/>
        </w:rPr>
        <w:t xml:space="preserve">. Trường </w:t>
      </w:r>
      <w:r w:rsidRPr="00A50DBB">
        <w:rPr>
          <w:rFonts w:ascii="Times New Roman" w:hAnsi="Times New Roman"/>
          <w:iCs/>
          <w:sz w:val="28"/>
          <w:szCs w:val="28"/>
        </w:rPr>
        <w:t xml:space="preserve">Mầm non Quang Trung xây dựng </w:t>
      </w:r>
      <w:r w:rsidR="007C31FC">
        <w:rPr>
          <w:rFonts w:ascii="Times New Roman" w:hAnsi="Times New Roman"/>
          <w:bCs/>
          <w:sz w:val="28"/>
          <w:szCs w:val="28"/>
          <w:lang w:val="en-US"/>
        </w:rPr>
        <w:t>k</w:t>
      </w:r>
      <w:r w:rsidRPr="00A50DBB">
        <w:rPr>
          <w:rFonts w:ascii="Times New Roman" w:hAnsi="Times New Roman"/>
          <w:bCs/>
          <w:sz w:val="28"/>
          <w:szCs w:val="28"/>
        </w:rPr>
        <w:t xml:space="preserve">ế hoạch </w:t>
      </w:r>
      <w:r w:rsidRPr="00A50DBB">
        <w:rPr>
          <w:rFonts w:ascii="Times New Roman" w:hAnsi="Times New Roman"/>
          <w:sz w:val="28"/>
          <w:szCs w:val="28"/>
        </w:rPr>
        <w:t>thực hiện Nhiệ</w:t>
      </w:r>
      <w:r w:rsidRPr="00A50DBB">
        <w:rPr>
          <w:rFonts w:ascii="Times New Roman" w:eastAsia="Times New Roman" w:hAnsi="Times New Roman"/>
          <w:sz w:val="28"/>
          <w:szCs w:val="28"/>
        </w:rPr>
        <w:t xml:space="preserve">m vụ giáo dục </w:t>
      </w:r>
      <w:r w:rsidRPr="00A50DBB">
        <w:rPr>
          <w:rFonts w:ascii="Times New Roman" w:hAnsi="Times New Roman"/>
          <w:sz w:val="28"/>
          <w:szCs w:val="28"/>
        </w:rPr>
        <w:t xml:space="preserve">chính trị, công tác học sinh, sinh viên </w:t>
      </w:r>
      <w:r w:rsidRPr="00A50DBB">
        <w:rPr>
          <w:rFonts w:ascii="Times New Roman" w:eastAsia="Times New Roman" w:hAnsi="Times New Roman"/>
          <w:sz w:val="28"/>
          <w:szCs w:val="28"/>
        </w:rPr>
        <w:t xml:space="preserve">năm học 2022-2023 </w:t>
      </w:r>
      <w:r w:rsidRPr="00A50DBB">
        <w:rPr>
          <w:rFonts w:ascii="Times New Roman" w:hAnsi="Times New Roman"/>
          <w:sz w:val="28"/>
          <w:szCs w:val="28"/>
        </w:rPr>
        <w:t>như sau:</w:t>
      </w:r>
    </w:p>
    <w:p w:rsidR="003768D1" w:rsidRPr="00A50DBB" w:rsidRDefault="00EF5DFB" w:rsidP="004F04AB">
      <w:pPr>
        <w:pStyle w:val="Bodytext0"/>
        <w:shd w:val="clear" w:color="auto" w:fill="auto"/>
        <w:tabs>
          <w:tab w:val="left" w:pos="1341"/>
        </w:tabs>
        <w:spacing w:before="120" w:after="120" w:line="240" w:lineRule="auto"/>
        <w:ind w:firstLine="709"/>
        <w:rPr>
          <w:sz w:val="28"/>
          <w:szCs w:val="28"/>
        </w:rPr>
      </w:pPr>
      <w:r w:rsidRPr="00A50DBB">
        <w:rPr>
          <w:b/>
          <w:bCs/>
          <w:sz w:val="28"/>
          <w:szCs w:val="28"/>
          <w:lang w:val="en-US"/>
        </w:rPr>
        <w:t>I.</w:t>
      </w:r>
      <w:r w:rsidR="00DF2E1C" w:rsidRPr="00A50DBB">
        <w:rPr>
          <w:b/>
          <w:bCs/>
          <w:sz w:val="28"/>
          <w:szCs w:val="28"/>
        </w:rPr>
        <w:t>NHIỆM VỤ VÀ GIẢI PHÁP TRỌNG TÂM</w:t>
      </w:r>
    </w:p>
    <w:p w:rsidR="003768D1" w:rsidRPr="00A50DBB" w:rsidRDefault="00EF5DFB" w:rsidP="004F04AB">
      <w:pPr>
        <w:pStyle w:val="Bodytext0"/>
        <w:shd w:val="clear" w:color="auto" w:fill="auto"/>
        <w:tabs>
          <w:tab w:val="left" w:pos="1337"/>
        </w:tabs>
        <w:spacing w:before="120" w:after="120" w:line="240" w:lineRule="auto"/>
        <w:ind w:firstLine="709"/>
        <w:jc w:val="both"/>
        <w:rPr>
          <w:sz w:val="28"/>
          <w:szCs w:val="28"/>
        </w:rPr>
      </w:pPr>
      <w:r w:rsidRPr="00A50DBB">
        <w:rPr>
          <w:b/>
          <w:bCs/>
          <w:sz w:val="28"/>
          <w:szCs w:val="28"/>
          <w:lang w:val="en-US"/>
        </w:rPr>
        <w:t xml:space="preserve">1. </w:t>
      </w:r>
      <w:r w:rsidR="00DF2E1C" w:rsidRPr="00A50DBB">
        <w:rPr>
          <w:b/>
          <w:bCs/>
          <w:sz w:val="28"/>
          <w:szCs w:val="28"/>
        </w:rPr>
        <w:t>Thực hiện nghiêm túc hệ thống văn bản quy phạm pháp luật và các văn bản chỉ đạo, điều hành về nhiệm vụ thuộc lĩnh vực giáo dục chính trị và công tác học sinh, sinh viên</w:t>
      </w:r>
    </w:p>
    <w:p w:rsidR="003768D1" w:rsidRPr="00A50DBB" w:rsidRDefault="00DF2E1C" w:rsidP="004F04AB">
      <w:pPr>
        <w:pStyle w:val="Bodytext0"/>
        <w:shd w:val="clear" w:color="auto" w:fill="auto"/>
        <w:spacing w:before="120" w:after="120" w:line="240" w:lineRule="auto"/>
        <w:ind w:firstLine="709"/>
        <w:jc w:val="both"/>
        <w:rPr>
          <w:sz w:val="28"/>
          <w:szCs w:val="28"/>
        </w:rPr>
      </w:pPr>
      <w:r w:rsidRPr="00A50DBB">
        <w:rPr>
          <w:sz w:val="28"/>
          <w:szCs w:val="28"/>
        </w:rPr>
        <w:t>Quán triệt, tri</w:t>
      </w:r>
      <w:r w:rsidR="00EF5DFB" w:rsidRPr="00A50DBB">
        <w:rPr>
          <w:sz w:val="28"/>
          <w:szCs w:val="28"/>
          <w:lang w:val="en-US"/>
        </w:rPr>
        <w:t>ể</w:t>
      </w:r>
      <w:r w:rsidRPr="00A50DBB">
        <w:rPr>
          <w:sz w:val="28"/>
          <w:szCs w:val="28"/>
        </w:rPr>
        <w:t>n khai t</w:t>
      </w:r>
      <w:r w:rsidR="005A6F0D" w:rsidRPr="00A50DBB">
        <w:rPr>
          <w:sz w:val="28"/>
          <w:szCs w:val="28"/>
          <w:lang w:val="en-US"/>
        </w:rPr>
        <w:t>ổ</w:t>
      </w:r>
      <w:r w:rsidRPr="00A50DBB">
        <w:rPr>
          <w:sz w:val="28"/>
          <w:szCs w:val="28"/>
        </w:rPr>
        <w:t xml:space="preserve"> chức thực hiện nghiêm túc các văn bản quy phạm pháp luật và các văn bản chỉ đạo về công tác giáo dục chính trị và công tác </w:t>
      </w:r>
      <w:r w:rsidRPr="00A50DBB">
        <w:rPr>
          <w:sz w:val="28"/>
          <w:szCs w:val="28"/>
          <w:lang w:val="en-US" w:eastAsia="en-US" w:bidi="en-US"/>
        </w:rPr>
        <w:t>HSSV</w:t>
      </w:r>
      <w:r w:rsidR="005A6F0D" w:rsidRPr="00A50DBB">
        <w:rPr>
          <w:sz w:val="28"/>
          <w:szCs w:val="28"/>
          <w:lang w:val="en-US" w:eastAsia="en-US" w:bidi="en-US"/>
        </w:rPr>
        <w:t xml:space="preserve"> tới toàn thể đội ngũ CB,GV,NV trong nhà trường.</w:t>
      </w:r>
    </w:p>
    <w:p w:rsidR="003768D1" w:rsidRPr="00A50DBB" w:rsidRDefault="00EF5DFB" w:rsidP="004F04AB">
      <w:pPr>
        <w:pStyle w:val="Heading10"/>
        <w:keepNext/>
        <w:keepLines/>
        <w:shd w:val="clear" w:color="auto" w:fill="auto"/>
        <w:tabs>
          <w:tab w:val="left" w:pos="1326"/>
        </w:tabs>
        <w:spacing w:before="120" w:after="120" w:line="240" w:lineRule="auto"/>
        <w:ind w:firstLine="709"/>
        <w:jc w:val="both"/>
        <w:rPr>
          <w:sz w:val="28"/>
          <w:szCs w:val="28"/>
        </w:rPr>
      </w:pPr>
      <w:bookmarkStart w:id="0" w:name="bookmark0"/>
      <w:bookmarkStart w:id="1" w:name="bookmark1"/>
      <w:r w:rsidRPr="00A50DBB">
        <w:rPr>
          <w:sz w:val="28"/>
          <w:szCs w:val="28"/>
          <w:lang w:val="en-US"/>
        </w:rPr>
        <w:t xml:space="preserve">2. </w:t>
      </w:r>
      <w:r w:rsidR="00DF2E1C" w:rsidRPr="00A50DBB">
        <w:rPr>
          <w:sz w:val="28"/>
          <w:szCs w:val="28"/>
        </w:rPr>
        <w:t>Tri</w:t>
      </w:r>
      <w:r w:rsidRPr="00A50DBB">
        <w:rPr>
          <w:sz w:val="28"/>
          <w:szCs w:val="28"/>
          <w:lang w:val="en-US"/>
        </w:rPr>
        <w:t>ể</w:t>
      </w:r>
      <w:r w:rsidR="00DF2E1C" w:rsidRPr="00A50DBB">
        <w:rPr>
          <w:sz w:val="28"/>
          <w:szCs w:val="28"/>
        </w:rPr>
        <w:t>n khai, thực hiện hiệu quả các chính sách hỗ trợ đối v</w:t>
      </w:r>
      <w:r w:rsidR="005A6F0D" w:rsidRPr="00A50DBB">
        <w:rPr>
          <w:sz w:val="28"/>
          <w:szCs w:val="28"/>
          <w:lang w:val="en-US"/>
        </w:rPr>
        <w:t xml:space="preserve">ới </w:t>
      </w:r>
      <w:r w:rsidR="00DF2E1C" w:rsidRPr="00A50DBB">
        <w:rPr>
          <w:sz w:val="28"/>
          <w:szCs w:val="28"/>
        </w:rPr>
        <w:t>học sinh có hoàn cảnh khó khăn và học sinh chịu tác động của dịch COVID-19</w:t>
      </w:r>
      <w:bookmarkEnd w:id="0"/>
      <w:bookmarkEnd w:id="1"/>
    </w:p>
    <w:p w:rsidR="003768D1" w:rsidRPr="00A50DBB" w:rsidRDefault="00DF2E1C" w:rsidP="004F04AB">
      <w:pPr>
        <w:pStyle w:val="Bodytext0"/>
        <w:shd w:val="clear" w:color="auto" w:fill="auto"/>
        <w:spacing w:before="120" w:after="120" w:line="240" w:lineRule="auto"/>
        <w:ind w:firstLine="709"/>
        <w:jc w:val="both"/>
        <w:rPr>
          <w:sz w:val="28"/>
          <w:szCs w:val="28"/>
        </w:rPr>
      </w:pPr>
      <w:r w:rsidRPr="00A50DBB">
        <w:rPr>
          <w:sz w:val="28"/>
          <w:szCs w:val="28"/>
        </w:rPr>
        <w:t xml:space="preserve">- Triển khai </w:t>
      </w:r>
      <w:r w:rsidR="005A6F0D" w:rsidRPr="00A50DBB">
        <w:rPr>
          <w:sz w:val="28"/>
          <w:szCs w:val="28"/>
          <w:lang w:val="en-US"/>
        </w:rPr>
        <w:t xml:space="preserve">và thực hiện </w:t>
      </w:r>
      <w:r w:rsidRPr="00A50DBB">
        <w:rPr>
          <w:sz w:val="28"/>
          <w:szCs w:val="28"/>
        </w:rPr>
        <w:t xml:space="preserve">có hiệu quả Nghị quyết số 01/2022/NQ-HĐND ngày 31/8/2022 của Hội đồng nhân dân tỉnh Quảng Ninh về việc hỗ </w:t>
      </w:r>
      <w:r w:rsidR="007C1704" w:rsidRPr="00A50DBB">
        <w:rPr>
          <w:sz w:val="28"/>
          <w:szCs w:val="28"/>
        </w:rPr>
        <w:t>trợ học phí cho trẻ em mầm non</w:t>
      </w:r>
      <w:r w:rsidR="007C1704" w:rsidRPr="00A50DBB">
        <w:rPr>
          <w:sz w:val="28"/>
          <w:szCs w:val="28"/>
          <w:lang w:val="en-US"/>
        </w:rPr>
        <w:t xml:space="preserve"> </w:t>
      </w:r>
      <w:r w:rsidRPr="00A50DBB">
        <w:rPr>
          <w:sz w:val="28"/>
          <w:szCs w:val="28"/>
        </w:rPr>
        <w:t xml:space="preserve">đang học tại </w:t>
      </w:r>
      <w:r w:rsidR="007C1704" w:rsidRPr="00A50DBB">
        <w:rPr>
          <w:sz w:val="28"/>
          <w:szCs w:val="28"/>
          <w:lang w:val="en-US"/>
        </w:rPr>
        <w:t>nhà trường</w:t>
      </w:r>
      <w:r w:rsidRPr="00A50DBB">
        <w:rPr>
          <w:sz w:val="28"/>
          <w:szCs w:val="28"/>
        </w:rPr>
        <w:t xml:space="preserve"> năm học 2022-2023</w:t>
      </w:r>
      <w:r w:rsidR="007C1704" w:rsidRPr="00A50DBB">
        <w:rPr>
          <w:sz w:val="28"/>
          <w:szCs w:val="28"/>
          <w:lang w:val="en-US"/>
        </w:rPr>
        <w:t xml:space="preserve"> ( Trẻ con gia đình nghèo, cận nghèo,  bị ảnh hưởng nặng do dich covid…)</w:t>
      </w:r>
      <w:r w:rsidRPr="00A50DBB">
        <w:rPr>
          <w:sz w:val="28"/>
          <w:szCs w:val="28"/>
        </w:rPr>
        <w:t xml:space="preserve">; </w:t>
      </w:r>
    </w:p>
    <w:p w:rsidR="003768D1" w:rsidRPr="00A50DBB" w:rsidRDefault="00EF5DFB" w:rsidP="004F04AB">
      <w:pPr>
        <w:pStyle w:val="Heading10"/>
        <w:keepNext/>
        <w:keepLines/>
        <w:shd w:val="clear" w:color="auto" w:fill="auto"/>
        <w:tabs>
          <w:tab w:val="left" w:pos="1029"/>
        </w:tabs>
        <w:spacing w:before="120" w:after="120" w:line="240" w:lineRule="auto"/>
        <w:ind w:firstLine="709"/>
        <w:jc w:val="both"/>
        <w:rPr>
          <w:sz w:val="28"/>
          <w:szCs w:val="28"/>
          <w:lang w:val="en-US"/>
        </w:rPr>
      </w:pPr>
      <w:bookmarkStart w:id="2" w:name="bookmark2"/>
      <w:bookmarkStart w:id="3" w:name="bookmark3"/>
      <w:r w:rsidRPr="00A50DBB">
        <w:rPr>
          <w:sz w:val="28"/>
          <w:szCs w:val="28"/>
          <w:lang w:val="en-US"/>
        </w:rPr>
        <w:t xml:space="preserve">3. </w:t>
      </w:r>
      <w:r w:rsidR="00DF2E1C" w:rsidRPr="00A50DBB">
        <w:rPr>
          <w:sz w:val="28"/>
          <w:szCs w:val="28"/>
        </w:rPr>
        <w:t xml:space="preserve">Thực hiện tốt công tác giáo dục </w:t>
      </w:r>
      <w:r w:rsidR="005A6F0D" w:rsidRPr="00A50DBB">
        <w:rPr>
          <w:sz w:val="28"/>
          <w:szCs w:val="28"/>
          <w:lang w:val="en-US"/>
        </w:rPr>
        <w:t>lý</w:t>
      </w:r>
      <w:r w:rsidR="00DF2E1C" w:rsidRPr="00A50DBB">
        <w:rPr>
          <w:sz w:val="28"/>
          <w:szCs w:val="28"/>
        </w:rPr>
        <w:t xml:space="preserve"> tư</w:t>
      </w:r>
      <w:r w:rsidR="005A6F0D" w:rsidRPr="00A50DBB">
        <w:rPr>
          <w:sz w:val="28"/>
          <w:szCs w:val="28"/>
          <w:lang w:val="en-US"/>
        </w:rPr>
        <w:t>ở</w:t>
      </w:r>
      <w:r w:rsidR="00DF2E1C" w:rsidRPr="00A50DBB">
        <w:rPr>
          <w:sz w:val="28"/>
          <w:szCs w:val="28"/>
        </w:rPr>
        <w:t xml:space="preserve">ng cách mạng, tư tưởng chính trị cho </w:t>
      </w:r>
      <w:bookmarkEnd w:id="2"/>
      <w:bookmarkEnd w:id="3"/>
      <w:r w:rsidR="007C1704" w:rsidRPr="00A50DBB">
        <w:rPr>
          <w:sz w:val="28"/>
          <w:szCs w:val="28"/>
          <w:lang w:val="en-US"/>
        </w:rPr>
        <w:t>giáo viên</w:t>
      </w:r>
    </w:p>
    <w:p w:rsidR="003768D1" w:rsidRPr="00A50DBB" w:rsidRDefault="00DF2E1C" w:rsidP="004F04AB">
      <w:pPr>
        <w:pStyle w:val="Bodytext0"/>
        <w:shd w:val="clear" w:color="auto" w:fill="auto"/>
        <w:tabs>
          <w:tab w:val="left" w:pos="931"/>
        </w:tabs>
        <w:spacing w:before="120" w:after="120" w:line="240" w:lineRule="auto"/>
        <w:ind w:firstLine="709"/>
        <w:jc w:val="both"/>
        <w:rPr>
          <w:sz w:val="28"/>
          <w:szCs w:val="28"/>
        </w:rPr>
      </w:pPr>
      <w:r w:rsidRPr="00A50DBB">
        <w:rPr>
          <w:sz w:val="28"/>
          <w:szCs w:val="28"/>
        </w:rPr>
        <w:t xml:space="preserve">Tiếp tục thực hiện nghiêm túc Kết luận số </w:t>
      </w:r>
      <w:r w:rsidRPr="00A50DBB">
        <w:rPr>
          <w:sz w:val="28"/>
          <w:szCs w:val="28"/>
          <w:lang w:val="en-US" w:eastAsia="en-US" w:bidi="en-US"/>
        </w:rPr>
        <w:t xml:space="preserve">01-KL/TW </w:t>
      </w:r>
      <w:r w:rsidRPr="00A50DBB">
        <w:rPr>
          <w:sz w:val="28"/>
          <w:szCs w:val="28"/>
        </w:rPr>
        <w:t xml:space="preserve">ngày 18/5/2021 của Bộ Chính trị khóa XIII về tiếp tục thực hiện Chỉ thị số </w:t>
      </w:r>
      <w:r w:rsidRPr="00A50DBB">
        <w:rPr>
          <w:sz w:val="28"/>
          <w:szCs w:val="28"/>
          <w:lang w:val="en-US" w:eastAsia="en-US" w:bidi="en-US"/>
        </w:rPr>
        <w:t xml:space="preserve">05-CT/TW </w:t>
      </w:r>
      <w:r w:rsidRPr="00A50DBB">
        <w:rPr>
          <w:sz w:val="28"/>
          <w:szCs w:val="28"/>
        </w:rPr>
        <w:t>của Bộ Chính trị "V</w:t>
      </w:r>
      <w:r w:rsidR="005A6F0D" w:rsidRPr="00A50DBB">
        <w:rPr>
          <w:sz w:val="28"/>
          <w:szCs w:val="28"/>
          <w:lang w:val="en-US"/>
        </w:rPr>
        <w:t>ề</w:t>
      </w:r>
      <w:r w:rsidRPr="00A50DBB">
        <w:rPr>
          <w:sz w:val="28"/>
          <w:szCs w:val="28"/>
        </w:rPr>
        <w:t xml:space="preserve"> đ</w:t>
      </w:r>
      <w:r w:rsidR="005D6AAA" w:rsidRPr="00A50DBB">
        <w:rPr>
          <w:sz w:val="28"/>
          <w:szCs w:val="28"/>
          <w:lang w:val="en-US"/>
        </w:rPr>
        <w:t>ẩ</w:t>
      </w:r>
      <w:r w:rsidRPr="00A50DBB">
        <w:rPr>
          <w:sz w:val="28"/>
          <w:szCs w:val="28"/>
        </w:rPr>
        <w:t>y mạnh học tập và làm theo tư tưởng, đạo đức, phong cách Hồ Chí Minh"; Kế hoạch số 166/KH-PGDĐT ngàỵ 25/02/2022 về thực hiện học tập và làm theo tư tưởng, đạo đức, phong cách Hồ Chí Minh năm 2022; Công văn số 895/PGDĐT ngày 07/09/2022 của Phòng Giáo dục và Đào tạo về việc phát động phong trào thi đua “Học tập và làm theo Bác”; Công văn 921/PGDĐT ngày 12/9/2022 V/v phát động Cuộc thi “Tuổi trẻ học tập và làm theo tư tưởng, đạo đức phong</w:t>
      </w:r>
      <w:r w:rsidR="002A3B7B">
        <w:rPr>
          <w:sz w:val="28"/>
          <w:szCs w:val="28"/>
        </w:rPr>
        <w:t xml:space="preserve"> cách Hồ Chí Minh” năm 2022</w:t>
      </w:r>
      <w:r w:rsidRPr="00A50DBB">
        <w:rPr>
          <w:sz w:val="28"/>
          <w:szCs w:val="28"/>
        </w:rPr>
        <w:t>. Trong đó đ</w:t>
      </w:r>
      <w:r w:rsidR="005D6AAA" w:rsidRPr="00A50DBB">
        <w:rPr>
          <w:sz w:val="28"/>
          <w:szCs w:val="28"/>
          <w:lang w:val="en-US"/>
        </w:rPr>
        <w:t>ẩ</w:t>
      </w:r>
      <w:r w:rsidRPr="00A50DBB">
        <w:rPr>
          <w:sz w:val="28"/>
          <w:szCs w:val="28"/>
        </w:rPr>
        <w:t xml:space="preserve">y mạnh tuyên truyền, hướng dẫn cán bộ, </w:t>
      </w:r>
      <w:r w:rsidR="005D6AAA" w:rsidRPr="00A50DBB">
        <w:rPr>
          <w:sz w:val="28"/>
          <w:szCs w:val="28"/>
          <w:lang w:val="en-US"/>
        </w:rPr>
        <w:t>giáo viên, nhân viên trong nhà trường</w:t>
      </w:r>
      <w:r w:rsidRPr="00A50DBB">
        <w:rPr>
          <w:sz w:val="28"/>
          <w:szCs w:val="28"/>
        </w:rPr>
        <w:t xml:space="preserve"> tích cực tham gia Cuộc thi trực tuyến “Tuổi trẻ học tập và làm theo tư tưởng, đạo đức, phong cách Hồ Chí Minh” năm 2022 (Trang </w:t>
      </w:r>
      <w:r w:rsidRPr="00A50DBB">
        <w:rPr>
          <w:sz w:val="28"/>
          <w:szCs w:val="28"/>
          <w:lang w:val="en-US" w:eastAsia="en-US" w:bidi="en-US"/>
        </w:rPr>
        <w:t xml:space="preserve">web </w:t>
      </w:r>
      <w:r w:rsidRPr="00A50DBB">
        <w:rPr>
          <w:sz w:val="28"/>
          <w:szCs w:val="28"/>
        </w:rPr>
        <w:t xml:space="preserve">Cuộc thi </w:t>
      </w:r>
      <w:hyperlink r:id="rId7" w:history="1">
        <w:r w:rsidRPr="00A50DBB">
          <w:rPr>
            <w:sz w:val="28"/>
            <w:szCs w:val="28"/>
            <w:lang w:val="en-US" w:eastAsia="en-US" w:bidi="en-US"/>
          </w:rPr>
          <w:t>http://hocvalamtheobac.vn/</w:t>
        </w:r>
      </w:hyperlink>
      <w:r w:rsidRPr="00A50DBB">
        <w:rPr>
          <w:sz w:val="28"/>
          <w:szCs w:val="28"/>
          <w:lang w:val="en-US" w:eastAsia="en-US" w:bidi="en-US"/>
        </w:rPr>
        <w:t xml:space="preserve">). </w:t>
      </w:r>
      <w:r w:rsidRPr="00A50DBB">
        <w:rPr>
          <w:sz w:val="28"/>
          <w:szCs w:val="28"/>
        </w:rPr>
        <w:t xml:space="preserve">Giới thiệu rộng rãi trang thông tin về Chủ tịch Hồ Chí Minh </w:t>
      </w:r>
      <w:r w:rsidRPr="00A50DBB">
        <w:rPr>
          <w:sz w:val="28"/>
          <w:szCs w:val="28"/>
          <w:lang w:val="en-US" w:eastAsia="en-US" w:bidi="en-US"/>
        </w:rPr>
        <w:t>(</w:t>
      </w:r>
      <w:hyperlink r:id="rId8" w:history="1">
        <w:r w:rsidRPr="00A50DBB">
          <w:rPr>
            <w:sz w:val="28"/>
            <w:szCs w:val="28"/>
            <w:lang w:val="en-US" w:eastAsia="en-US" w:bidi="en-US"/>
          </w:rPr>
          <w:t>http://www.hochiminh.vn/</w:t>
        </w:r>
      </w:hyperlink>
      <w:r w:rsidRPr="00A50DBB">
        <w:rPr>
          <w:sz w:val="28"/>
          <w:szCs w:val="28"/>
          <w:lang w:val="en-US" w:eastAsia="en-US" w:bidi="en-US"/>
        </w:rPr>
        <w:t xml:space="preserve">) </w:t>
      </w:r>
      <w:r w:rsidRPr="00A50DBB">
        <w:rPr>
          <w:sz w:val="28"/>
          <w:szCs w:val="28"/>
        </w:rPr>
        <w:t xml:space="preserve">tới đội ngũ </w:t>
      </w:r>
      <w:r w:rsidR="005D6AAA" w:rsidRPr="00A50DBB">
        <w:rPr>
          <w:sz w:val="28"/>
          <w:szCs w:val="28"/>
        </w:rPr>
        <w:t xml:space="preserve">cán bộ, </w:t>
      </w:r>
      <w:r w:rsidR="005D6AAA" w:rsidRPr="00A50DBB">
        <w:rPr>
          <w:sz w:val="28"/>
          <w:szCs w:val="28"/>
          <w:lang w:val="en-US"/>
        </w:rPr>
        <w:t xml:space="preserve">giáo viên, nhân viên trong nhà </w:t>
      </w:r>
      <w:r w:rsidR="005D6AAA" w:rsidRPr="00A50DBB">
        <w:rPr>
          <w:sz w:val="28"/>
          <w:szCs w:val="28"/>
          <w:lang w:val="en-US"/>
        </w:rPr>
        <w:lastRenderedPageBreak/>
        <w:t>trường</w:t>
      </w:r>
      <w:r w:rsidRPr="00A50DBB">
        <w:rPr>
          <w:sz w:val="28"/>
          <w:szCs w:val="28"/>
        </w:rPr>
        <w:t xml:space="preserve"> để nghiên cứu, tham khảo học tập và làm theo Bác.</w:t>
      </w:r>
    </w:p>
    <w:p w:rsidR="003768D1" w:rsidRPr="00A50DBB" w:rsidRDefault="002A3B7B" w:rsidP="004F04AB">
      <w:pPr>
        <w:pStyle w:val="Bodytext0"/>
        <w:shd w:val="clear" w:color="auto" w:fill="auto"/>
        <w:tabs>
          <w:tab w:val="left" w:pos="-3600"/>
        </w:tabs>
        <w:spacing w:before="120" w:after="120" w:line="240" w:lineRule="auto"/>
        <w:ind w:firstLine="709"/>
        <w:jc w:val="both"/>
        <w:rPr>
          <w:sz w:val="28"/>
          <w:szCs w:val="28"/>
          <w:lang w:val="en-US"/>
        </w:rPr>
      </w:pPr>
      <w:r>
        <w:rPr>
          <w:sz w:val="28"/>
          <w:szCs w:val="28"/>
          <w:lang w:val="en-US"/>
        </w:rPr>
        <w:t xml:space="preserve">- </w:t>
      </w:r>
      <w:r w:rsidR="00DF2E1C" w:rsidRPr="00A50DBB">
        <w:rPr>
          <w:sz w:val="28"/>
          <w:szCs w:val="28"/>
        </w:rPr>
        <w:t xml:space="preserve">Thực hiện tốt công tác phát triển Đảng và bồi dưỡng nhận thức về Đảng trong học sinh theo tinh thần Chỉ thị số </w:t>
      </w:r>
      <w:r w:rsidR="00DF2E1C" w:rsidRPr="00A50DBB">
        <w:rPr>
          <w:sz w:val="28"/>
          <w:szCs w:val="28"/>
          <w:lang w:val="en-US" w:eastAsia="en-US" w:bidi="en-US"/>
        </w:rPr>
        <w:t xml:space="preserve">34-CT/TW </w:t>
      </w:r>
      <w:r w:rsidR="00DF2E1C" w:rsidRPr="00A50DBB">
        <w:rPr>
          <w:sz w:val="28"/>
          <w:szCs w:val="28"/>
        </w:rPr>
        <w:t>ngày 30/5/1998 của Bộ Chính trị (Khoá VIII) về "Tăng cường công tác chính trị tư tưởng; củng cố tổ chức đảng, đoàn thể quần chúng và công tác phát tri</w:t>
      </w:r>
      <w:r w:rsidR="009E2F58" w:rsidRPr="00A50DBB">
        <w:rPr>
          <w:sz w:val="28"/>
          <w:szCs w:val="28"/>
          <w:lang w:val="en-US"/>
        </w:rPr>
        <w:t>ể</w:t>
      </w:r>
      <w:r w:rsidR="00DF2E1C" w:rsidRPr="00A50DBB">
        <w:rPr>
          <w:sz w:val="28"/>
          <w:szCs w:val="28"/>
        </w:rPr>
        <w:t xml:space="preserve">n đảng viên trong </w:t>
      </w:r>
      <w:r w:rsidR="005D6AAA" w:rsidRPr="00A50DBB">
        <w:rPr>
          <w:sz w:val="28"/>
          <w:szCs w:val="28"/>
          <w:lang w:val="en-US"/>
        </w:rPr>
        <w:t>nhà trường</w:t>
      </w:r>
      <w:r w:rsidR="00DF2E1C" w:rsidRPr="00A50DBB">
        <w:rPr>
          <w:sz w:val="28"/>
          <w:szCs w:val="28"/>
        </w:rPr>
        <w:t xml:space="preserve">”. Chú trọng phát hiện và bồi dưỡng </w:t>
      </w:r>
      <w:r w:rsidR="009E2F58" w:rsidRPr="00A50DBB">
        <w:rPr>
          <w:sz w:val="28"/>
          <w:szCs w:val="28"/>
          <w:lang w:val="en-US"/>
        </w:rPr>
        <w:t xml:space="preserve">giáo </w:t>
      </w:r>
      <w:r w:rsidR="00DF2E1C" w:rsidRPr="00A50DBB">
        <w:rPr>
          <w:sz w:val="28"/>
          <w:szCs w:val="28"/>
        </w:rPr>
        <w:t>viên tiêu biểu, xuất sắc thông qua các phong trào thi đua yêu nước, hoạt động học tập, rèn luyện, Đoàn - Hội đ</w:t>
      </w:r>
      <w:r w:rsidR="009E2F58" w:rsidRPr="00A50DBB">
        <w:rPr>
          <w:sz w:val="28"/>
          <w:szCs w:val="28"/>
          <w:lang w:val="en-US"/>
        </w:rPr>
        <w:t>ể</w:t>
      </w:r>
      <w:r w:rsidR="00DF2E1C" w:rsidRPr="00A50DBB">
        <w:rPr>
          <w:sz w:val="28"/>
          <w:szCs w:val="28"/>
        </w:rPr>
        <w:t xml:space="preserve"> tạo nguồn kết nạp Đảng</w:t>
      </w:r>
      <w:r>
        <w:rPr>
          <w:sz w:val="28"/>
          <w:szCs w:val="28"/>
          <w:lang w:val="en-US"/>
        </w:rPr>
        <w:t>. Phấn đấu năm 2022 kết nạp 4 đảng viên.</w:t>
      </w:r>
    </w:p>
    <w:p w:rsidR="003768D1" w:rsidRPr="00A50DBB" w:rsidRDefault="002A3B7B" w:rsidP="004F04AB">
      <w:pPr>
        <w:spacing w:before="120" w:after="120"/>
        <w:ind w:firstLine="709"/>
        <w:jc w:val="both"/>
        <w:rPr>
          <w:rFonts w:ascii="Times New Roman" w:hAnsi="Times New Roman"/>
          <w:sz w:val="28"/>
          <w:szCs w:val="28"/>
          <w:lang w:val="nb-NO"/>
        </w:rPr>
      </w:pPr>
      <w:r>
        <w:rPr>
          <w:rFonts w:ascii="Times New Roman" w:hAnsi="Times New Roman" w:cs="Times New Roman"/>
          <w:color w:val="auto"/>
          <w:sz w:val="28"/>
          <w:szCs w:val="28"/>
          <w:lang w:val="en-US"/>
        </w:rPr>
        <w:t xml:space="preserve">- </w:t>
      </w:r>
      <w:r w:rsidR="00DF2E1C" w:rsidRPr="00A50DBB">
        <w:rPr>
          <w:rFonts w:ascii="Times New Roman" w:hAnsi="Times New Roman" w:cs="Times New Roman"/>
          <w:color w:val="auto"/>
          <w:sz w:val="28"/>
          <w:szCs w:val="28"/>
        </w:rPr>
        <w:t xml:space="preserve">Đa dạng hóa nội dung, phương pháp, hình thức tuyên truyền, giáo dục chính trị tư tưởng cho </w:t>
      </w:r>
      <w:r w:rsidR="009E2F58" w:rsidRPr="00A50DBB">
        <w:rPr>
          <w:rFonts w:ascii="Times New Roman" w:hAnsi="Times New Roman" w:cs="Times New Roman"/>
          <w:color w:val="auto"/>
          <w:sz w:val="28"/>
          <w:szCs w:val="28"/>
          <w:lang w:val="en-US"/>
        </w:rPr>
        <w:t>giáo viên</w:t>
      </w:r>
      <w:r w:rsidR="00DF2E1C" w:rsidRPr="00A50DBB">
        <w:rPr>
          <w:rFonts w:ascii="Times New Roman" w:hAnsi="Times New Roman" w:cs="Times New Roman"/>
          <w:color w:val="auto"/>
          <w:sz w:val="28"/>
          <w:szCs w:val="28"/>
        </w:rPr>
        <w:t xml:space="preserve">. Đẩy mạnh công tác quản lý, giáo dục, định hướng, nắm bắt về tư tưởng chính trị của </w:t>
      </w:r>
      <w:r w:rsidR="009E2F58" w:rsidRPr="00A50DBB">
        <w:rPr>
          <w:rFonts w:ascii="Times New Roman" w:hAnsi="Times New Roman" w:cs="Times New Roman"/>
          <w:color w:val="auto"/>
          <w:sz w:val="28"/>
          <w:szCs w:val="28"/>
          <w:lang w:val="en-US"/>
        </w:rPr>
        <w:t>CB, giáo viên</w:t>
      </w:r>
      <w:r w:rsidR="00DF2E1C" w:rsidRPr="00A50DBB">
        <w:rPr>
          <w:rFonts w:ascii="Times New Roman" w:hAnsi="Times New Roman" w:cs="Times New Roman"/>
          <w:color w:val="auto"/>
          <w:sz w:val="28"/>
          <w:szCs w:val="28"/>
        </w:rPr>
        <w:t xml:space="preserve">, </w:t>
      </w:r>
      <w:r w:rsidR="009E2F58" w:rsidRPr="00A50DBB">
        <w:rPr>
          <w:rFonts w:ascii="Times New Roman" w:hAnsi="Times New Roman" w:cs="Times New Roman"/>
          <w:color w:val="auto"/>
          <w:sz w:val="28"/>
          <w:szCs w:val="28"/>
          <w:lang w:val="en-US"/>
        </w:rPr>
        <w:t xml:space="preserve">nhân viên </w:t>
      </w:r>
      <w:r w:rsidR="00DF2E1C" w:rsidRPr="00A50DBB">
        <w:rPr>
          <w:rFonts w:ascii="Times New Roman" w:hAnsi="Times New Roman" w:cs="Times New Roman"/>
          <w:color w:val="auto"/>
          <w:sz w:val="28"/>
          <w:szCs w:val="28"/>
        </w:rPr>
        <w:t xml:space="preserve">đặc biệt trên môi trường mạng. </w:t>
      </w:r>
      <w:r w:rsidR="009E2F58" w:rsidRPr="00A50DBB">
        <w:rPr>
          <w:rFonts w:ascii="Times New Roman" w:hAnsi="Times New Roman"/>
          <w:sz w:val="28"/>
          <w:szCs w:val="28"/>
          <w:lang w:val="nb-NO"/>
        </w:rPr>
        <w:t xml:space="preserve">Tăng cường công tác nắm bắt tình hình tư tưởng trong cán bộ, viên chức, giáo viên. Tổ chức định kỳ, hiệu quả hoạt động đối thoại giữa lãnh đạo nhà trường với giáo viên, viên chức hoặc thông qua cuộc hội họp, hội thi để nắm bắt tâm tư, nguyện vọng và xử lý kịp thời những vấn đề khó khăn, bức xúc trong giáo viên, nhân viên. Quan tâm </w:t>
      </w:r>
      <w:r w:rsidR="009E2F58" w:rsidRPr="00A50DBB">
        <w:rPr>
          <w:rFonts w:ascii="Times New Roman" w:hAnsi="Times New Roman"/>
          <w:sz w:val="28"/>
          <w:szCs w:val="28"/>
          <w:lang w:val="nl-NL"/>
        </w:rPr>
        <w:t>giải quyết kịp thời, dứt điểm những vấn đề nảy sinh ngay từ đầu, không để kéo dài những mâu thuẫn phát sinh trong nội bộ, k</w:t>
      </w:r>
      <w:r w:rsidR="009E2F58" w:rsidRPr="00A50DBB">
        <w:rPr>
          <w:rFonts w:ascii="Times New Roman" w:hAnsi="Times New Roman"/>
          <w:sz w:val="28"/>
          <w:szCs w:val="28"/>
          <w:lang w:val="nb-NO"/>
        </w:rPr>
        <w:t>hông để giáo viên bị dụ dỗ, lôi kéo tham gia các hội, nhóm, tổ chức tôn giáo hoạt động trái pháp luật và các hoạt động chống phá Đảng, Nhà nước, tụ tập gây rối an ninh, trật tự an toàn xã hội.</w:t>
      </w:r>
    </w:p>
    <w:p w:rsidR="003768D1" w:rsidRPr="002A3B7B" w:rsidRDefault="004362CB" w:rsidP="004F04AB">
      <w:pPr>
        <w:pStyle w:val="Heading10"/>
        <w:keepNext/>
        <w:keepLines/>
        <w:shd w:val="clear" w:color="auto" w:fill="auto"/>
        <w:tabs>
          <w:tab w:val="left" w:pos="1036"/>
        </w:tabs>
        <w:spacing w:before="120" w:after="120" w:line="240" w:lineRule="auto"/>
        <w:ind w:firstLine="709"/>
        <w:jc w:val="both"/>
        <w:rPr>
          <w:sz w:val="28"/>
          <w:szCs w:val="28"/>
          <w:lang w:val="en-US"/>
        </w:rPr>
      </w:pPr>
      <w:bookmarkStart w:id="4" w:name="bookmark4"/>
      <w:bookmarkStart w:id="5" w:name="bookmark5"/>
      <w:r w:rsidRPr="00A50DBB">
        <w:rPr>
          <w:sz w:val="28"/>
          <w:szCs w:val="28"/>
          <w:lang w:val="en-US"/>
        </w:rPr>
        <w:t>4.</w:t>
      </w:r>
      <w:r w:rsidR="0092031E" w:rsidRPr="00A50DBB">
        <w:rPr>
          <w:sz w:val="28"/>
          <w:szCs w:val="28"/>
          <w:lang w:val="en-US"/>
        </w:rPr>
        <w:t xml:space="preserve"> </w:t>
      </w:r>
      <w:r w:rsidR="00DF2E1C" w:rsidRPr="00A50DBB">
        <w:rPr>
          <w:sz w:val="28"/>
          <w:szCs w:val="28"/>
        </w:rPr>
        <w:t>T</w:t>
      </w:r>
      <w:r w:rsidR="00EF5DFB" w:rsidRPr="00A50DBB">
        <w:rPr>
          <w:sz w:val="28"/>
          <w:szCs w:val="28"/>
          <w:lang w:val="en-US"/>
        </w:rPr>
        <w:t>ổ</w:t>
      </w:r>
      <w:r w:rsidR="00DF2E1C" w:rsidRPr="00A50DBB">
        <w:rPr>
          <w:sz w:val="28"/>
          <w:szCs w:val="28"/>
        </w:rPr>
        <w:t xml:space="preserve"> chức, triền khai thực hiện có hiệu quả công tác giáo dục đạo </w:t>
      </w:r>
      <w:bookmarkEnd w:id="4"/>
      <w:bookmarkEnd w:id="5"/>
      <w:r w:rsidR="002A3B7B">
        <w:rPr>
          <w:sz w:val="28"/>
          <w:szCs w:val="28"/>
          <w:lang w:val="en-US"/>
        </w:rPr>
        <w:t>đức, lối sống, kỹ năng sống cho học sinh</w:t>
      </w:r>
    </w:p>
    <w:p w:rsidR="003768D1" w:rsidRPr="00A50DBB" w:rsidRDefault="00BB447B" w:rsidP="004F04AB">
      <w:pPr>
        <w:pStyle w:val="Bodytext0"/>
        <w:shd w:val="clear" w:color="auto" w:fill="auto"/>
        <w:tabs>
          <w:tab w:val="left" w:pos="948"/>
        </w:tabs>
        <w:spacing w:before="120" w:after="120" w:line="240" w:lineRule="auto"/>
        <w:ind w:firstLine="709"/>
        <w:jc w:val="both"/>
        <w:rPr>
          <w:sz w:val="28"/>
          <w:szCs w:val="28"/>
          <w:lang w:val="en-US"/>
        </w:rPr>
      </w:pPr>
      <w:r>
        <w:rPr>
          <w:sz w:val="28"/>
          <w:szCs w:val="28"/>
          <w:lang w:val="en-US"/>
        </w:rPr>
        <w:t xml:space="preserve">- </w:t>
      </w:r>
      <w:r w:rsidR="00DF2E1C" w:rsidRPr="00A50DBB">
        <w:rPr>
          <w:sz w:val="28"/>
          <w:szCs w:val="28"/>
        </w:rPr>
        <w:t xml:space="preserve">Chú trọng tuyên truyền, giáo dục cho </w:t>
      </w:r>
      <w:r w:rsidR="009E2F58" w:rsidRPr="00A50DBB">
        <w:rPr>
          <w:sz w:val="28"/>
          <w:szCs w:val="28"/>
          <w:lang w:val="en-US"/>
        </w:rPr>
        <w:t xml:space="preserve">trẻ về tình hình </w:t>
      </w:r>
      <w:r w:rsidR="00DF2E1C" w:rsidRPr="00A50DBB">
        <w:rPr>
          <w:sz w:val="28"/>
          <w:szCs w:val="28"/>
        </w:rPr>
        <w:t>bi</w:t>
      </w:r>
      <w:r w:rsidR="009E2F58" w:rsidRPr="00A50DBB">
        <w:rPr>
          <w:sz w:val="28"/>
          <w:szCs w:val="28"/>
          <w:lang w:val="en-US"/>
        </w:rPr>
        <w:t>ể</w:t>
      </w:r>
      <w:r w:rsidR="00DF2E1C" w:rsidRPr="00A50DBB">
        <w:rPr>
          <w:sz w:val="28"/>
          <w:szCs w:val="28"/>
        </w:rPr>
        <w:t>n, đảo bằng nhiều hình thức phong phú</w:t>
      </w:r>
      <w:r w:rsidR="009E2F58" w:rsidRPr="00A50DBB">
        <w:rPr>
          <w:sz w:val="28"/>
          <w:szCs w:val="28"/>
          <w:lang w:val="en-US"/>
        </w:rPr>
        <w:t>. Cho trẻ</w:t>
      </w:r>
      <w:r w:rsidR="00DF2E1C" w:rsidRPr="00A50DBB">
        <w:rPr>
          <w:sz w:val="28"/>
          <w:szCs w:val="28"/>
        </w:rPr>
        <w:t xml:space="preserve"> </w:t>
      </w:r>
      <w:r w:rsidR="009E2F58" w:rsidRPr="00A50DBB">
        <w:rPr>
          <w:sz w:val="28"/>
          <w:szCs w:val="28"/>
          <w:lang w:val="en-US"/>
        </w:rPr>
        <w:t>xem tranh, video</w:t>
      </w:r>
      <w:r w:rsidR="00C75B84" w:rsidRPr="00A50DBB">
        <w:rPr>
          <w:sz w:val="28"/>
          <w:szCs w:val="28"/>
          <w:lang w:val="en-US"/>
        </w:rPr>
        <w:t>…</w:t>
      </w:r>
      <w:r w:rsidR="009E2F58" w:rsidRPr="00A50DBB">
        <w:rPr>
          <w:sz w:val="28"/>
          <w:szCs w:val="28"/>
          <w:lang w:val="en-US"/>
        </w:rPr>
        <w:t>, trò</w:t>
      </w:r>
      <w:r w:rsidR="00DF2E1C" w:rsidRPr="00A50DBB">
        <w:rPr>
          <w:sz w:val="28"/>
          <w:szCs w:val="28"/>
        </w:rPr>
        <w:t xml:space="preserve"> chuyện nhân dịp kỷ niệm</w:t>
      </w:r>
      <w:r w:rsidR="009E2F58" w:rsidRPr="00A50DBB">
        <w:rPr>
          <w:sz w:val="28"/>
          <w:szCs w:val="28"/>
          <w:lang w:val="en-US"/>
        </w:rPr>
        <w:t xml:space="preserve"> về ngày TLQĐNDVN</w:t>
      </w:r>
      <w:r w:rsidR="00DF2E1C" w:rsidRPr="00A50DBB">
        <w:rPr>
          <w:sz w:val="28"/>
          <w:szCs w:val="28"/>
        </w:rPr>
        <w:t>, lồng ghép giảng dạy trong các giờ</w:t>
      </w:r>
      <w:r w:rsidR="00C75B84" w:rsidRPr="00A50DBB">
        <w:rPr>
          <w:sz w:val="28"/>
          <w:szCs w:val="28"/>
          <w:lang w:val="en-US"/>
        </w:rPr>
        <w:t xml:space="preserve"> học, mọi lúc mọi nơi, tham quan dã ngoại..</w:t>
      </w:r>
      <w:r w:rsidR="00DF2E1C" w:rsidRPr="00A50DBB">
        <w:rPr>
          <w:sz w:val="28"/>
          <w:szCs w:val="28"/>
        </w:rPr>
        <w:t xml:space="preserve">. từ đó vun đắp truyền thống yêu quê hương đất nước, giúp </w:t>
      </w:r>
      <w:r w:rsidR="00C75B84" w:rsidRPr="00A50DBB">
        <w:rPr>
          <w:sz w:val="28"/>
          <w:szCs w:val="28"/>
          <w:lang w:val="en-US"/>
        </w:rPr>
        <w:t xml:space="preserve">trẻ </w:t>
      </w:r>
      <w:r w:rsidR="00DF2E1C" w:rsidRPr="00A50DBB">
        <w:rPr>
          <w:sz w:val="28"/>
          <w:szCs w:val="28"/>
        </w:rPr>
        <w:t>nhận thức được ý nghĩa và tầm quan trọng của biển, đảo.</w:t>
      </w:r>
    </w:p>
    <w:p w:rsidR="003768D1" w:rsidRPr="00A50DBB" w:rsidRDefault="00BB447B" w:rsidP="004F04AB">
      <w:pPr>
        <w:pStyle w:val="Bodytext0"/>
        <w:shd w:val="clear" w:color="auto" w:fill="auto"/>
        <w:tabs>
          <w:tab w:val="left" w:pos="948"/>
        </w:tabs>
        <w:spacing w:before="120" w:after="120" w:line="240" w:lineRule="auto"/>
        <w:ind w:firstLine="709"/>
        <w:jc w:val="both"/>
        <w:rPr>
          <w:sz w:val="28"/>
          <w:szCs w:val="28"/>
          <w:lang w:val="en-US"/>
        </w:rPr>
      </w:pPr>
      <w:r>
        <w:rPr>
          <w:sz w:val="28"/>
          <w:szCs w:val="28"/>
          <w:lang w:val="en-US"/>
        </w:rPr>
        <w:t xml:space="preserve">- </w:t>
      </w:r>
      <w:r w:rsidR="00DF2E1C" w:rsidRPr="00A50DBB">
        <w:rPr>
          <w:sz w:val="28"/>
          <w:szCs w:val="28"/>
        </w:rPr>
        <w:t xml:space="preserve">Đổi mới nội dung, phương pháp và hình thức tổ chức hoạt động giáo dục đạo đức, lối sống, kỹ năng sống cho </w:t>
      </w:r>
      <w:r w:rsidR="00C75B84" w:rsidRPr="00A50DBB">
        <w:rPr>
          <w:sz w:val="28"/>
          <w:szCs w:val="28"/>
          <w:lang w:val="en-US"/>
        </w:rPr>
        <w:t>trẻ</w:t>
      </w:r>
      <w:r w:rsidR="00DF2E1C" w:rsidRPr="00A50DBB">
        <w:rPr>
          <w:sz w:val="28"/>
          <w:szCs w:val="28"/>
        </w:rPr>
        <w:t xml:space="preserve"> theo hướng phát huy tính tích cực, chủ động, sáng tạo của </w:t>
      </w:r>
      <w:r w:rsidR="00C75B84" w:rsidRPr="00A50DBB">
        <w:rPr>
          <w:sz w:val="28"/>
          <w:szCs w:val="28"/>
          <w:lang w:val="en-US"/>
        </w:rPr>
        <w:t>trẻ</w:t>
      </w:r>
      <w:r w:rsidR="00DF2E1C" w:rsidRPr="00A50DBB">
        <w:rPr>
          <w:sz w:val="28"/>
          <w:szCs w:val="28"/>
        </w:rPr>
        <w:t xml:space="preserve">; tăng cường kỹ năng thực hành; chú trọng các hoạt động trải nghiệm sáng tạo nhằm phát triến toàn diện </w:t>
      </w:r>
      <w:r w:rsidR="00C75B84" w:rsidRPr="00A50DBB">
        <w:rPr>
          <w:sz w:val="28"/>
          <w:szCs w:val="28"/>
          <w:lang w:val="en-US"/>
        </w:rPr>
        <w:t>cho trẻ</w:t>
      </w:r>
      <w:r w:rsidR="00DF2E1C" w:rsidRPr="00A50DBB">
        <w:rPr>
          <w:sz w:val="28"/>
          <w:szCs w:val="28"/>
        </w:rPr>
        <w:t>; tạo môi trường</w:t>
      </w:r>
      <w:r w:rsidR="00C75B84" w:rsidRPr="00A50DBB">
        <w:rPr>
          <w:sz w:val="28"/>
          <w:szCs w:val="28"/>
          <w:lang w:val="en-US"/>
        </w:rPr>
        <w:t xml:space="preserve"> giáo dục</w:t>
      </w:r>
      <w:r w:rsidR="00DF2E1C" w:rsidRPr="00A50DBB">
        <w:rPr>
          <w:sz w:val="28"/>
          <w:szCs w:val="28"/>
        </w:rPr>
        <w:t xml:space="preserve">, điều kiện thuận lợi cho </w:t>
      </w:r>
      <w:r w:rsidR="00C75B84" w:rsidRPr="00A50DBB">
        <w:rPr>
          <w:sz w:val="28"/>
          <w:szCs w:val="28"/>
          <w:lang w:val="en-US"/>
        </w:rPr>
        <w:t>trẻ</w:t>
      </w:r>
      <w:r w:rsidR="00DF2E1C" w:rsidRPr="00A50DBB">
        <w:rPr>
          <w:sz w:val="28"/>
          <w:szCs w:val="28"/>
        </w:rPr>
        <w:t xml:space="preserve"> vận dụng kiến thức, kỹ năng đã được học</w:t>
      </w:r>
      <w:r w:rsidR="00C75B84" w:rsidRPr="00A50DBB">
        <w:rPr>
          <w:sz w:val="28"/>
          <w:szCs w:val="28"/>
          <w:lang w:val="en-US"/>
        </w:rPr>
        <w:t>.</w:t>
      </w:r>
    </w:p>
    <w:p w:rsidR="003768D1" w:rsidRPr="00A50DBB" w:rsidRDefault="00DF2E1C" w:rsidP="004F04AB">
      <w:pPr>
        <w:pStyle w:val="Bodytext0"/>
        <w:shd w:val="clear" w:color="auto" w:fill="auto"/>
        <w:tabs>
          <w:tab w:val="left" w:pos="948"/>
        </w:tabs>
        <w:spacing w:before="120" w:after="120" w:line="240" w:lineRule="auto"/>
        <w:ind w:firstLine="709"/>
        <w:jc w:val="both"/>
        <w:rPr>
          <w:sz w:val="28"/>
          <w:szCs w:val="28"/>
        </w:rPr>
      </w:pPr>
      <w:r w:rsidRPr="00A50DBB">
        <w:rPr>
          <w:sz w:val="28"/>
          <w:szCs w:val="28"/>
        </w:rPr>
        <w:t xml:space="preserve">Thực </w:t>
      </w:r>
      <w:r w:rsidR="0089062F">
        <w:rPr>
          <w:sz w:val="28"/>
          <w:szCs w:val="28"/>
        </w:rPr>
        <w:t xml:space="preserve">hiện tốt công tác phối họp </w:t>
      </w:r>
      <w:r w:rsidRPr="00A50DBB">
        <w:rPr>
          <w:sz w:val="28"/>
          <w:szCs w:val="28"/>
        </w:rPr>
        <w:t>giữa nhà trường, gia đình và xã hội trong tổ chức chăm sóc, nuôi dưỡng, quả</w:t>
      </w:r>
      <w:r w:rsidR="0089062F">
        <w:rPr>
          <w:sz w:val="28"/>
          <w:szCs w:val="28"/>
        </w:rPr>
        <w:t>n lý, giáo dục trẻ em</w:t>
      </w:r>
      <w:r w:rsidR="0089062F">
        <w:rPr>
          <w:sz w:val="28"/>
          <w:szCs w:val="28"/>
          <w:lang w:val="en-US"/>
        </w:rPr>
        <w:t xml:space="preserve"> </w:t>
      </w:r>
      <w:r w:rsidRPr="00A50DBB">
        <w:rPr>
          <w:sz w:val="28"/>
          <w:szCs w:val="28"/>
        </w:rPr>
        <w:t>theo Chỉ thị số 14/CT-TTg ngày 31/8/2022 của Thủ tướng Chính phủ về việc tăng cường điều kiện bảo đảm thực hiện hiệu quả chất lượng giáo dục mầm non, phổ thông.</w:t>
      </w:r>
    </w:p>
    <w:p w:rsidR="003768D1" w:rsidRPr="00A50DBB" w:rsidRDefault="0092031E" w:rsidP="004F04AB">
      <w:pPr>
        <w:pStyle w:val="Heading10"/>
        <w:keepNext/>
        <w:keepLines/>
        <w:shd w:val="clear" w:color="auto" w:fill="auto"/>
        <w:tabs>
          <w:tab w:val="left" w:pos="1071"/>
        </w:tabs>
        <w:spacing w:before="120" w:after="120" w:line="240" w:lineRule="auto"/>
        <w:ind w:firstLine="709"/>
        <w:jc w:val="both"/>
        <w:rPr>
          <w:sz w:val="28"/>
          <w:szCs w:val="28"/>
        </w:rPr>
      </w:pPr>
      <w:bookmarkStart w:id="6" w:name="bookmark6"/>
      <w:bookmarkStart w:id="7" w:name="bookmark7"/>
      <w:r w:rsidRPr="00A50DBB">
        <w:rPr>
          <w:sz w:val="28"/>
          <w:szCs w:val="28"/>
          <w:lang w:val="en-US"/>
        </w:rPr>
        <w:t xml:space="preserve">5. </w:t>
      </w:r>
      <w:r w:rsidR="00DF2E1C" w:rsidRPr="00A50DBB">
        <w:rPr>
          <w:sz w:val="28"/>
          <w:szCs w:val="28"/>
        </w:rPr>
        <w:t>Th</w:t>
      </w:r>
      <w:r w:rsidR="00643AFA">
        <w:rPr>
          <w:sz w:val="28"/>
          <w:szCs w:val="28"/>
        </w:rPr>
        <w:t>ực hiện xây dựng văn hóa học đư</w:t>
      </w:r>
      <w:r w:rsidR="00643AFA">
        <w:rPr>
          <w:sz w:val="28"/>
          <w:szCs w:val="28"/>
          <w:lang w:val="en-US"/>
        </w:rPr>
        <w:t>ờ</w:t>
      </w:r>
      <w:r w:rsidR="00DF2E1C" w:rsidRPr="00A50DBB">
        <w:rPr>
          <w:sz w:val="28"/>
          <w:szCs w:val="28"/>
        </w:rPr>
        <w:t>ng</w:t>
      </w:r>
      <w:bookmarkEnd w:id="6"/>
      <w:bookmarkEnd w:id="7"/>
    </w:p>
    <w:p w:rsidR="003768D1" w:rsidRPr="00A50DBB" w:rsidRDefault="00DF2E1C" w:rsidP="004F04AB">
      <w:pPr>
        <w:pStyle w:val="Bodytext0"/>
        <w:shd w:val="clear" w:color="auto" w:fill="auto"/>
        <w:spacing w:before="120" w:after="120" w:line="240" w:lineRule="auto"/>
        <w:ind w:firstLine="709"/>
        <w:jc w:val="both"/>
        <w:rPr>
          <w:sz w:val="28"/>
          <w:szCs w:val="28"/>
        </w:rPr>
      </w:pPr>
      <w:r w:rsidRPr="00A50DBB">
        <w:rPr>
          <w:sz w:val="28"/>
          <w:szCs w:val="28"/>
        </w:rPr>
        <w:t>Tiếp tục thực hiện kế hoạch số 2535/KH-SGDĐT ngày 09/9/2022 của Sở GDĐT về việc triển khai Chỉ thị 08/CT-TTg ngày 01/6/2022 của Thủ tướng Chính phủ.</w:t>
      </w:r>
    </w:p>
    <w:p w:rsidR="003768D1" w:rsidRPr="00A50DBB" w:rsidRDefault="00B30BF8" w:rsidP="004F04AB">
      <w:pPr>
        <w:pStyle w:val="Bodytext0"/>
        <w:shd w:val="clear" w:color="auto" w:fill="auto"/>
        <w:tabs>
          <w:tab w:val="left" w:pos="948"/>
        </w:tabs>
        <w:spacing w:before="120" w:after="120" w:line="240" w:lineRule="auto"/>
        <w:ind w:firstLine="709"/>
        <w:jc w:val="both"/>
        <w:rPr>
          <w:sz w:val="28"/>
          <w:szCs w:val="28"/>
          <w:lang w:val="en-US"/>
        </w:rPr>
      </w:pPr>
      <w:r w:rsidRPr="00A50DBB">
        <w:rPr>
          <w:sz w:val="28"/>
          <w:szCs w:val="28"/>
          <w:lang w:val="en-US"/>
        </w:rPr>
        <w:t>T</w:t>
      </w:r>
      <w:r w:rsidR="00DF2E1C" w:rsidRPr="00A50DBB">
        <w:rPr>
          <w:sz w:val="28"/>
          <w:szCs w:val="28"/>
        </w:rPr>
        <w:t xml:space="preserve">ạo sân chơi lành mạnh, bổ ích cho </w:t>
      </w:r>
      <w:r w:rsidR="006D6DFE">
        <w:rPr>
          <w:sz w:val="28"/>
          <w:szCs w:val="28"/>
          <w:lang w:val="en-US"/>
        </w:rPr>
        <w:t>trẻ thông qua góc thư viện tại các lớp, bao gồm: S</w:t>
      </w:r>
      <w:r w:rsidRPr="00A50DBB">
        <w:rPr>
          <w:sz w:val="28"/>
          <w:szCs w:val="28"/>
          <w:lang w:val="en-US"/>
        </w:rPr>
        <w:t xml:space="preserve">ách truyện với các loại tranh ảnh theo chủ đề, </w:t>
      </w:r>
      <w:r w:rsidR="0092031E" w:rsidRPr="00A50DBB">
        <w:rPr>
          <w:sz w:val="28"/>
          <w:szCs w:val="28"/>
          <w:lang w:val="en-US"/>
        </w:rPr>
        <w:t xml:space="preserve">sách, tranh ảnh có nội </w:t>
      </w:r>
      <w:r w:rsidR="0092031E" w:rsidRPr="00A50DBB">
        <w:rPr>
          <w:sz w:val="28"/>
          <w:szCs w:val="28"/>
          <w:lang w:val="en-US"/>
        </w:rPr>
        <w:lastRenderedPageBreak/>
        <w:t xml:space="preserve">dung </w:t>
      </w:r>
      <w:r w:rsidR="006D6DFE">
        <w:rPr>
          <w:sz w:val="28"/>
          <w:szCs w:val="28"/>
          <w:lang w:val="en-US"/>
        </w:rPr>
        <w:t xml:space="preserve">về mầm non </w:t>
      </w:r>
      <w:r w:rsidRPr="00A50DBB">
        <w:rPr>
          <w:sz w:val="28"/>
          <w:szCs w:val="28"/>
          <w:lang w:val="en-US"/>
        </w:rPr>
        <w:t>để</w:t>
      </w:r>
      <w:r w:rsidR="00DF2E1C" w:rsidRPr="00A50DBB">
        <w:rPr>
          <w:sz w:val="28"/>
          <w:szCs w:val="28"/>
        </w:rPr>
        <w:t xml:space="preserve"> cho </w:t>
      </w:r>
      <w:r w:rsidRPr="00A50DBB">
        <w:rPr>
          <w:sz w:val="28"/>
          <w:szCs w:val="28"/>
          <w:lang w:val="en-US"/>
        </w:rPr>
        <w:t>trẻ được xem tranh ảnh,</w:t>
      </w:r>
      <w:r w:rsidR="00DF2E1C" w:rsidRPr="00A50DBB">
        <w:rPr>
          <w:sz w:val="28"/>
          <w:szCs w:val="28"/>
        </w:rPr>
        <w:t xml:space="preserve"> đọc sách</w:t>
      </w:r>
      <w:r w:rsidRPr="00A50DBB">
        <w:rPr>
          <w:sz w:val="28"/>
          <w:szCs w:val="28"/>
          <w:lang w:val="en-US"/>
        </w:rPr>
        <w:t>. Giáo dục trẻ yêu quý sách, có ý thức giữ gìn</w:t>
      </w:r>
      <w:r w:rsidR="00BB447B">
        <w:rPr>
          <w:sz w:val="28"/>
          <w:szCs w:val="28"/>
          <w:lang w:val="en-US"/>
        </w:rPr>
        <w:t>,</w:t>
      </w:r>
      <w:r w:rsidRPr="00A50DBB">
        <w:rPr>
          <w:sz w:val="28"/>
          <w:szCs w:val="28"/>
          <w:lang w:val="en-US"/>
        </w:rPr>
        <w:t xml:space="preserve"> bảo vệ sách</w:t>
      </w:r>
      <w:r w:rsidR="0092031E" w:rsidRPr="00A50DBB">
        <w:rPr>
          <w:sz w:val="28"/>
          <w:szCs w:val="28"/>
          <w:lang w:val="en-US"/>
        </w:rPr>
        <w:t>.</w:t>
      </w:r>
    </w:p>
    <w:p w:rsidR="003768D1" w:rsidRPr="00A50DBB" w:rsidRDefault="0092031E" w:rsidP="004F04AB">
      <w:pPr>
        <w:pStyle w:val="Heading10"/>
        <w:keepNext/>
        <w:keepLines/>
        <w:shd w:val="clear" w:color="auto" w:fill="auto"/>
        <w:tabs>
          <w:tab w:val="left" w:pos="1022"/>
        </w:tabs>
        <w:spacing w:before="120" w:after="120" w:line="240" w:lineRule="auto"/>
        <w:ind w:firstLine="709"/>
        <w:jc w:val="both"/>
        <w:rPr>
          <w:sz w:val="28"/>
          <w:szCs w:val="28"/>
        </w:rPr>
      </w:pPr>
      <w:bookmarkStart w:id="8" w:name="bookmark10"/>
      <w:bookmarkStart w:id="9" w:name="bookmark11"/>
      <w:r w:rsidRPr="00A50DBB">
        <w:rPr>
          <w:sz w:val="28"/>
          <w:szCs w:val="28"/>
          <w:lang w:val="en-US"/>
        </w:rPr>
        <w:t xml:space="preserve">6. </w:t>
      </w:r>
      <w:r w:rsidR="00DF2E1C" w:rsidRPr="00A50DBB">
        <w:rPr>
          <w:sz w:val="28"/>
          <w:szCs w:val="28"/>
        </w:rPr>
        <w:t xml:space="preserve">Bảo đảm môi trường giáo dục an toàn, </w:t>
      </w:r>
      <w:r w:rsidR="00B30BF8" w:rsidRPr="00A50DBB">
        <w:rPr>
          <w:sz w:val="28"/>
          <w:szCs w:val="28"/>
          <w:lang w:val="en-US"/>
        </w:rPr>
        <w:t>l</w:t>
      </w:r>
      <w:r w:rsidR="00DF2E1C" w:rsidRPr="00A50DBB">
        <w:rPr>
          <w:sz w:val="28"/>
          <w:szCs w:val="28"/>
        </w:rPr>
        <w:t>ành mạnh, thân thiện và phòng, chống bạo lực học đường</w:t>
      </w:r>
      <w:bookmarkEnd w:id="8"/>
      <w:bookmarkEnd w:id="9"/>
    </w:p>
    <w:p w:rsidR="003768D1" w:rsidRPr="00A50DBB" w:rsidRDefault="00BB447B" w:rsidP="004F04AB">
      <w:pPr>
        <w:pStyle w:val="Bodytext0"/>
        <w:shd w:val="clear" w:color="auto" w:fill="auto"/>
        <w:tabs>
          <w:tab w:val="left" w:pos="914"/>
        </w:tabs>
        <w:spacing w:before="120" w:after="120" w:line="240" w:lineRule="auto"/>
        <w:ind w:firstLine="709"/>
        <w:jc w:val="both"/>
        <w:rPr>
          <w:sz w:val="28"/>
          <w:szCs w:val="28"/>
        </w:rPr>
      </w:pPr>
      <w:r>
        <w:rPr>
          <w:sz w:val="28"/>
          <w:szCs w:val="28"/>
          <w:lang w:val="en-US"/>
        </w:rPr>
        <w:t xml:space="preserve">- </w:t>
      </w:r>
      <w:r w:rsidR="00DF2E1C" w:rsidRPr="00A50DBB">
        <w:rPr>
          <w:sz w:val="28"/>
          <w:szCs w:val="28"/>
        </w:rPr>
        <w:t>Tiếp tục triển khai hiệu quả Nghị định số 80/2017/NĐ-CP ngày 17/7/2017 của Chính phủ quy định về môi trường giáo dục an toàn, lành mạnh, thân thiện</w:t>
      </w:r>
      <w:r w:rsidR="00287D25" w:rsidRPr="00A50DBB">
        <w:rPr>
          <w:sz w:val="28"/>
          <w:szCs w:val="28"/>
        </w:rPr>
        <w:t>, phòng chống bạo lực học đường</w:t>
      </w:r>
      <w:r w:rsidR="00DF2E1C" w:rsidRPr="00A50DBB">
        <w:rPr>
          <w:sz w:val="28"/>
          <w:szCs w:val="28"/>
        </w:rPr>
        <w:t>. Theo dõi, đôn đốc triển khai hiệu quả hệ thống cung cấp, cập nhật thông tin về phòng, chống bạo lực học đường. Nghiên cứu áp dụng các mô hình “Xây dựng mối quan hệ tôn trọng và bình đ</w:t>
      </w:r>
      <w:r w:rsidR="00B30BF8" w:rsidRPr="00A50DBB">
        <w:rPr>
          <w:sz w:val="28"/>
          <w:szCs w:val="28"/>
          <w:lang w:val="en-US"/>
        </w:rPr>
        <w:t>ẳ</w:t>
      </w:r>
      <w:r w:rsidR="00DF2E1C" w:rsidRPr="00A50DBB">
        <w:rPr>
          <w:sz w:val="28"/>
          <w:szCs w:val="28"/>
        </w:rPr>
        <w:t>ng trong trường học”, “Trường học an toàn, thân thiện và bình đẳng”.</w:t>
      </w:r>
    </w:p>
    <w:p w:rsidR="003768D1" w:rsidRPr="00A50DBB" w:rsidRDefault="00BB447B" w:rsidP="004F04AB">
      <w:pPr>
        <w:pStyle w:val="Bodytext0"/>
        <w:shd w:val="clear" w:color="auto" w:fill="auto"/>
        <w:tabs>
          <w:tab w:val="left" w:pos="913"/>
        </w:tabs>
        <w:spacing w:before="120" w:after="120" w:line="240" w:lineRule="auto"/>
        <w:ind w:firstLine="709"/>
        <w:jc w:val="both"/>
        <w:rPr>
          <w:sz w:val="28"/>
          <w:szCs w:val="28"/>
          <w:lang w:val="en-US"/>
        </w:rPr>
      </w:pPr>
      <w:r>
        <w:rPr>
          <w:sz w:val="28"/>
          <w:szCs w:val="28"/>
          <w:lang w:val="en-US"/>
        </w:rPr>
        <w:t xml:space="preserve">- </w:t>
      </w:r>
      <w:r w:rsidR="00DF2E1C" w:rsidRPr="00A50DBB">
        <w:rPr>
          <w:sz w:val="28"/>
          <w:szCs w:val="28"/>
        </w:rPr>
        <w:t xml:space="preserve">Tiếp tục thực hiện hiệu quả Chương trình phối hợp số 393/CTPH-CAT- SGDĐT ngày 22/01/2019 giữa Công an tỉnh và Sở GDĐT về phối hợp tăng cường các hoạt động tuyên truyền về phòng cháy, chữa cháy và cứu nạn, cứu hộ trong </w:t>
      </w:r>
      <w:r w:rsidR="00287D25" w:rsidRPr="00A50DBB">
        <w:rPr>
          <w:sz w:val="28"/>
          <w:szCs w:val="28"/>
          <w:lang w:val="en-US"/>
        </w:rPr>
        <w:t>nhà trường</w:t>
      </w:r>
      <w:r w:rsidR="00DF2E1C" w:rsidRPr="00A50DBB">
        <w:rPr>
          <w:sz w:val="28"/>
          <w:szCs w:val="28"/>
        </w:rPr>
        <w:t>; thực hiện tốt công tác giáo dục kiến thức, kỹ năng về phòng cháy, chữa cháy và cứu nạn cứu hộ, b</w:t>
      </w:r>
      <w:r w:rsidR="00A01157" w:rsidRPr="00A50DBB">
        <w:rPr>
          <w:sz w:val="28"/>
          <w:szCs w:val="28"/>
        </w:rPr>
        <w:t>ảo đảm an toàn vệ sinh lao động</w:t>
      </w:r>
      <w:r w:rsidR="00A01157" w:rsidRPr="00A50DBB">
        <w:rPr>
          <w:sz w:val="28"/>
          <w:szCs w:val="28"/>
          <w:lang w:val="en-US"/>
        </w:rPr>
        <w:t xml:space="preserve"> tại nhà trường.</w:t>
      </w:r>
    </w:p>
    <w:p w:rsidR="003768D1" w:rsidRPr="00A50DBB" w:rsidRDefault="00BB447B" w:rsidP="004F04AB">
      <w:pPr>
        <w:pStyle w:val="Bodytext0"/>
        <w:shd w:val="clear" w:color="auto" w:fill="auto"/>
        <w:tabs>
          <w:tab w:val="left" w:pos="913"/>
        </w:tabs>
        <w:spacing w:before="120" w:after="120" w:line="240" w:lineRule="auto"/>
        <w:ind w:firstLine="709"/>
        <w:jc w:val="both"/>
        <w:rPr>
          <w:sz w:val="28"/>
          <w:szCs w:val="28"/>
        </w:rPr>
      </w:pPr>
      <w:r>
        <w:rPr>
          <w:sz w:val="28"/>
          <w:szCs w:val="28"/>
          <w:lang w:val="en-US"/>
        </w:rPr>
        <w:t xml:space="preserve">- </w:t>
      </w:r>
      <w:r w:rsidR="00DF2E1C" w:rsidRPr="00A50DBB">
        <w:rPr>
          <w:sz w:val="28"/>
          <w:szCs w:val="28"/>
        </w:rPr>
        <w:t xml:space="preserve">Thường xuyên thống kê, kiểm soát, bảo quản, thu gom và xử lý các hóa chất độc hại nguy hiểm trong các nhà trường; kịp thời sửa chữa hoặc thay thế thiết bị phục vụ việc dạy và học, thiết bị phục vụ các hoạt động vui chơi, sinh hoạt của </w:t>
      </w:r>
      <w:r w:rsidR="00A01157" w:rsidRPr="00A50DBB">
        <w:rPr>
          <w:sz w:val="28"/>
          <w:szCs w:val="28"/>
          <w:lang w:val="en-US"/>
        </w:rPr>
        <w:t>trẻ</w:t>
      </w:r>
      <w:r w:rsidR="00A01157" w:rsidRPr="00A50DBB">
        <w:rPr>
          <w:sz w:val="28"/>
          <w:szCs w:val="28"/>
        </w:rPr>
        <w:t xml:space="preserve"> (phòng học</w:t>
      </w:r>
      <w:r w:rsidR="00DF2E1C" w:rsidRPr="00A50DBB">
        <w:rPr>
          <w:sz w:val="28"/>
          <w:szCs w:val="28"/>
        </w:rPr>
        <w:t xml:space="preserve">, tường, rào, lan can, cây xanh... trong khuôn viên nhà trường) đã cũ, quá hạn sử dụng có nguy cơ xảy ra tai nạn, nhằm đảm bảo an toàn cho </w:t>
      </w:r>
      <w:r w:rsidR="00A01157" w:rsidRPr="00A50DBB">
        <w:rPr>
          <w:sz w:val="28"/>
          <w:szCs w:val="28"/>
          <w:lang w:val="en-US"/>
        </w:rPr>
        <w:t>trẻ</w:t>
      </w:r>
      <w:r w:rsidR="00DF2E1C" w:rsidRPr="00A50DBB">
        <w:rPr>
          <w:sz w:val="28"/>
          <w:szCs w:val="28"/>
        </w:rPr>
        <w:t>.</w:t>
      </w:r>
    </w:p>
    <w:p w:rsidR="003768D1" w:rsidRPr="00A50DBB" w:rsidRDefault="00DF2E1C" w:rsidP="004F04AB">
      <w:pPr>
        <w:pStyle w:val="Bodytext0"/>
        <w:shd w:val="clear" w:color="auto" w:fill="auto"/>
        <w:tabs>
          <w:tab w:val="left" w:pos="913"/>
        </w:tabs>
        <w:spacing w:before="120" w:after="120" w:line="240" w:lineRule="auto"/>
        <w:ind w:firstLine="709"/>
        <w:jc w:val="both"/>
        <w:rPr>
          <w:sz w:val="28"/>
          <w:szCs w:val="28"/>
        </w:rPr>
      </w:pPr>
      <w:r w:rsidRPr="00A50DBB">
        <w:rPr>
          <w:sz w:val="28"/>
          <w:szCs w:val="28"/>
        </w:rPr>
        <w:t xml:space="preserve">Thường xuyên tuyên truyền, nhắc nhở </w:t>
      </w:r>
      <w:r w:rsidR="00A01157" w:rsidRPr="00A50DBB">
        <w:rPr>
          <w:sz w:val="28"/>
          <w:szCs w:val="28"/>
          <w:lang w:val="en-US"/>
        </w:rPr>
        <w:t>trẻ</w:t>
      </w:r>
      <w:r w:rsidRPr="00A50DBB">
        <w:rPr>
          <w:sz w:val="28"/>
          <w:szCs w:val="28"/>
        </w:rPr>
        <w:t xml:space="preserve"> không chơi các trò chơi nguy hi</w:t>
      </w:r>
      <w:r w:rsidR="00A01157" w:rsidRPr="00A50DBB">
        <w:rPr>
          <w:sz w:val="28"/>
          <w:szCs w:val="28"/>
          <w:lang w:val="en-US"/>
        </w:rPr>
        <w:t>ể</w:t>
      </w:r>
      <w:r w:rsidRPr="00A50DBB">
        <w:rPr>
          <w:sz w:val="28"/>
          <w:szCs w:val="28"/>
        </w:rPr>
        <w:t>m như nô đùa, chạy nhảy ở hành lang các tầng cao, leo trèo tường rào, lan can ...</w:t>
      </w:r>
    </w:p>
    <w:p w:rsidR="003768D1" w:rsidRPr="00A50DBB" w:rsidRDefault="0092031E" w:rsidP="004F04AB">
      <w:pPr>
        <w:pStyle w:val="Heading10"/>
        <w:keepNext/>
        <w:keepLines/>
        <w:shd w:val="clear" w:color="auto" w:fill="auto"/>
        <w:tabs>
          <w:tab w:val="left" w:pos="1015"/>
        </w:tabs>
        <w:spacing w:before="120" w:after="120" w:line="240" w:lineRule="auto"/>
        <w:ind w:firstLine="709"/>
        <w:jc w:val="both"/>
        <w:rPr>
          <w:sz w:val="28"/>
          <w:szCs w:val="28"/>
        </w:rPr>
      </w:pPr>
      <w:bookmarkStart w:id="10" w:name="bookmark12"/>
      <w:bookmarkStart w:id="11" w:name="bookmark13"/>
      <w:r w:rsidRPr="00A50DBB">
        <w:rPr>
          <w:sz w:val="28"/>
          <w:szCs w:val="28"/>
          <w:lang w:val="en-US"/>
        </w:rPr>
        <w:t xml:space="preserve">7. </w:t>
      </w:r>
      <w:r w:rsidR="00DF2E1C" w:rsidRPr="00A50DBB">
        <w:rPr>
          <w:sz w:val="28"/>
          <w:szCs w:val="28"/>
        </w:rPr>
        <w:t>Đẩy mạnh công tác tuyên truyền, giáo dục pháp luật về bảo đảm trật tự An toàn giao thông; phòng, chống tội phạm, tệ nạn xã hội</w:t>
      </w:r>
      <w:bookmarkEnd w:id="10"/>
      <w:bookmarkEnd w:id="11"/>
    </w:p>
    <w:p w:rsidR="003768D1" w:rsidRPr="00A50DBB" w:rsidRDefault="00BB447B" w:rsidP="004F04AB">
      <w:pPr>
        <w:pStyle w:val="Bodytext0"/>
        <w:shd w:val="clear" w:color="auto" w:fill="auto"/>
        <w:tabs>
          <w:tab w:val="left" w:pos="-3330"/>
        </w:tabs>
        <w:spacing w:before="120" w:after="120" w:line="240" w:lineRule="auto"/>
        <w:ind w:firstLine="709"/>
        <w:jc w:val="both"/>
        <w:rPr>
          <w:sz w:val="28"/>
          <w:szCs w:val="28"/>
        </w:rPr>
      </w:pPr>
      <w:r>
        <w:rPr>
          <w:sz w:val="28"/>
          <w:szCs w:val="28"/>
          <w:lang w:val="en-US"/>
        </w:rPr>
        <w:t xml:space="preserve">- </w:t>
      </w:r>
      <w:r w:rsidR="00DF2E1C" w:rsidRPr="00A50DBB">
        <w:rPr>
          <w:sz w:val="28"/>
          <w:szCs w:val="28"/>
        </w:rPr>
        <w:t xml:space="preserve">Thực hiện nghiêm túc các nội dung chỉ đạo của </w:t>
      </w:r>
      <w:r w:rsidR="00A50DBB" w:rsidRPr="00A50DBB">
        <w:rPr>
          <w:sz w:val="28"/>
          <w:szCs w:val="28"/>
          <w:lang w:val="en-US"/>
        </w:rPr>
        <w:t>U</w:t>
      </w:r>
      <w:r w:rsidR="00DF2E1C" w:rsidRPr="00A50DBB">
        <w:rPr>
          <w:sz w:val="28"/>
          <w:szCs w:val="28"/>
        </w:rPr>
        <w:t xml:space="preserve">BND thành phố; Phòng GDĐT trong tuyên truyền, phổ biến, giáo dục pháp luật về bảo đảm trật tự An toàn giao thông, phòng, chống tội phạm và tệ nạn xã hội. </w:t>
      </w:r>
      <w:r w:rsidR="00643AFA">
        <w:rPr>
          <w:sz w:val="28"/>
          <w:szCs w:val="28"/>
        </w:rPr>
        <w:t>Tiếp tục thực hiện Nghị định số</w:t>
      </w:r>
      <w:r w:rsidR="00643AFA">
        <w:rPr>
          <w:sz w:val="28"/>
          <w:szCs w:val="28"/>
          <w:lang w:val="en-US"/>
        </w:rPr>
        <w:t xml:space="preserve"> </w:t>
      </w:r>
      <w:r w:rsidR="00DF2E1C" w:rsidRPr="00A50DBB">
        <w:rPr>
          <w:sz w:val="28"/>
          <w:szCs w:val="28"/>
        </w:rPr>
        <w:t>100/2019/NĐ-CP ngày 30/12/2019 của chính phủ về Quy định xử phạt hành chính trong lĩnh vực giao thông đường bộ, đưòng sắt và tổ chức các hoạt động hưởng ứng Ngày thế giới tưởng niệm các nạn nhân tử vong do tai nạn giao thông tháng 11/2022;</w:t>
      </w:r>
      <w:r w:rsidR="00A50DBB" w:rsidRPr="00A50DBB">
        <w:rPr>
          <w:sz w:val="28"/>
          <w:szCs w:val="28"/>
          <w:lang w:val="en-US"/>
        </w:rPr>
        <w:t xml:space="preserve"> </w:t>
      </w:r>
      <w:r w:rsidR="00DF2E1C" w:rsidRPr="00A50DBB">
        <w:rPr>
          <w:sz w:val="28"/>
          <w:szCs w:val="28"/>
          <w:lang w:val="en-US" w:eastAsia="en-US" w:bidi="en-US"/>
        </w:rPr>
        <w:t>K</w:t>
      </w:r>
      <w:r w:rsidR="00A50DBB" w:rsidRPr="00A50DBB">
        <w:rPr>
          <w:sz w:val="28"/>
          <w:szCs w:val="28"/>
          <w:lang w:val="en-US" w:eastAsia="en-US" w:bidi="en-US"/>
        </w:rPr>
        <w:t>ế</w:t>
      </w:r>
      <w:r w:rsidR="00DF2E1C" w:rsidRPr="00A50DBB">
        <w:rPr>
          <w:sz w:val="28"/>
          <w:szCs w:val="28"/>
          <w:lang w:val="en-US" w:eastAsia="en-US" w:bidi="en-US"/>
        </w:rPr>
        <w:t xml:space="preserve"> </w:t>
      </w:r>
      <w:r w:rsidR="00DF2E1C" w:rsidRPr="00A50DBB">
        <w:rPr>
          <w:sz w:val="28"/>
          <w:szCs w:val="28"/>
        </w:rPr>
        <w:t>hoạch số 112/KH-PGDĐT ngày 10/02/2022 về triển khai công tác giáo dục an toàn giao thông trong trường học năm 2</w:t>
      </w:r>
      <w:r w:rsidR="0024044E" w:rsidRPr="00A50DBB">
        <w:rPr>
          <w:sz w:val="28"/>
          <w:szCs w:val="28"/>
        </w:rPr>
        <w:t>022. Đẩy mạnh công tác tuyên tr</w:t>
      </w:r>
      <w:r w:rsidR="00DF2E1C" w:rsidRPr="00A50DBB">
        <w:rPr>
          <w:sz w:val="28"/>
          <w:szCs w:val="28"/>
        </w:rPr>
        <w:t xml:space="preserve">yền, giáo dục nâng cao kiến thức, kỹ năng cho </w:t>
      </w:r>
      <w:r w:rsidR="0024044E" w:rsidRPr="00A50DBB">
        <w:rPr>
          <w:sz w:val="28"/>
          <w:szCs w:val="28"/>
          <w:lang w:val="en-US"/>
        </w:rPr>
        <w:t xml:space="preserve">trẻ, giúp trẻ có những kiến thức cơ bản, hiểu luật giao thông đơn giản; </w:t>
      </w:r>
      <w:r w:rsidR="0024044E" w:rsidRPr="00A50DBB">
        <w:rPr>
          <w:sz w:val="28"/>
          <w:szCs w:val="28"/>
        </w:rPr>
        <w:t>Thực hiện ph</w:t>
      </w:r>
      <w:r w:rsidR="00A50DBB" w:rsidRPr="00A50DBB">
        <w:rPr>
          <w:sz w:val="28"/>
          <w:szCs w:val="28"/>
          <w:lang w:val="en-US"/>
        </w:rPr>
        <w:t>ố</w:t>
      </w:r>
      <w:r w:rsidR="0024044E" w:rsidRPr="00A50DBB">
        <w:rPr>
          <w:sz w:val="28"/>
          <w:szCs w:val="28"/>
        </w:rPr>
        <w:t>i h</w:t>
      </w:r>
      <w:r w:rsidR="0024044E" w:rsidRPr="00A50DBB">
        <w:rPr>
          <w:sz w:val="28"/>
          <w:szCs w:val="28"/>
          <w:lang w:val="en-US"/>
        </w:rPr>
        <w:t>ợ</w:t>
      </w:r>
      <w:r w:rsidR="0024044E" w:rsidRPr="00A50DBB">
        <w:rPr>
          <w:sz w:val="28"/>
          <w:szCs w:val="28"/>
        </w:rPr>
        <w:t xml:space="preserve">p chặt chẽ giữa Gia đình - Nhà trường </w:t>
      </w:r>
      <w:r w:rsidR="0024044E" w:rsidRPr="00A50DBB">
        <w:rPr>
          <w:sz w:val="28"/>
          <w:szCs w:val="28"/>
          <w:lang w:val="en-US"/>
        </w:rPr>
        <w:t>để</w:t>
      </w:r>
      <w:r w:rsidR="0024044E" w:rsidRPr="00A50DBB">
        <w:rPr>
          <w:sz w:val="28"/>
          <w:szCs w:val="28"/>
        </w:rPr>
        <w:t xml:space="preserve"> giáo dục </w:t>
      </w:r>
      <w:r w:rsidR="0024044E" w:rsidRPr="00A50DBB">
        <w:rPr>
          <w:sz w:val="28"/>
          <w:szCs w:val="28"/>
          <w:lang w:val="en-US"/>
        </w:rPr>
        <w:t>cho trẻ. T</w:t>
      </w:r>
      <w:r w:rsidR="00DF2E1C" w:rsidRPr="00A50DBB">
        <w:rPr>
          <w:sz w:val="28"/>
          <w:szCs w:val="28"/>
        </w:rPr>
        <w:t>uyên truyền Luật giao thông đường bộ, đường sắt, đường thủy</w:t>
      </w:r>
      <w:r w:rsidR="0024044E" w:rsidRPr="00A50DBB">
        <w:rPr>
          <w:sz w:val="28"/>
          <w:szCs w:val="28"/>
          <w:lang w:val="en-US"/>
        </w:rPr>
        <w:t xml:space="preserve"> tới đội ngũ CB,GV,NV trong nhà trường</w:t>
      </w:r>
      <w:r w:rsidR="00DF2E1C" w:rsidRPr="00A50DBB">
        <w:rPr>
          <w:sz w:val="28"/>
          <w:szCs w:val="28"/>
        </w:rPr>
        <w:t>; Tích cực triển khai hiệu quả các cuộc thi tìm hiểu về Luật giao thông do Sở GDĐT phối hợp phát động tổ chức; Tiếp tục duy trì các mô hình đảm bảo an toàn giao thông trong</w:t>
      </w:r>
      <w:r w:rsidR="0024044E" w:rsidRPr="00A50DBB">
        <w:rPr>
          <w:sz w:val="28"/>
          <w:szCs w:val="28"/>
          <w:lang w:val="en-US"/>
        </w:rPr>
        <w:t xml:space="preserve"> nhà</w:t>
      </w:r>
      <w:r w:rsidR="00DF2E1C" w:rsidRPr="00A50DBB">
        <w:rPr>
          <w:sz w:val="28"/>
          <w:szCs w:val="28"/>
        </w:rPr>
        <w:t xml:space="preserve"> trường</w:t>
      </w:r>
      <w:r w:rsidR="0024044E" w:rsidRPr="00A50DBB">
        <w:rPr>
          <w:sz w:val="28"/>
          <w:szCs w:val="28"/>
          <w:lang w:val="en-US"/>
        </w:rPr>
        <w:t>,</w:t>
      </w:r>
      <w:r w:rsidR="00DF2E1C" w:rsidRPr="00A50DBB">
        <w:rPr>
          <w:sz w:val="28"/>
          <w:szCs w:val="28"/>
        </w:rPr>
        <w:t xml:space="preserve"> chú trọng bảo đảm trật tự ATGT khu vực cổng trường học; xử lý nghiêm những trường h</w:t>
      </w:r>
      <w:r w:rsidR="0024044E" w:rsidRPr="00A50DBB">
        <w:rPr>
          <w:sz w:val="28"/>
          <w:szCs w:val="28"/>
          <w:lang w:val="en-US"/>
        </w:rPr>
        <w:t>ợ</w:t>
      </w:r>
      <w:r w:rsidR="00A50DBB" w:rsidRPr="00A50DBB">
        <w:rPr>
          <w:sz w:val="28"/>
          <w:szCs w:val="28"/>
        </w:rPr>
        <w:t xml:space="preserve">p cán bộ, </w:t>
      </w:r>
      <w:r w:rsidR="00A50DBB" w:rsidRPr="00A50DBB">
        <w:rPr>
          <w:sz w:val="28"/>
          <w:szCs w:val="28"/>
        </w:rPr>
        <w:lastRenderedPageBreak/>
        <w:t xml:space="preserve">giáo viên, </w:t>
      </w:r>
      <w:r w:rsidR="0024044E" w:rsidRPr="00A50DBB">
        <w:rPr>
          <w:sz w:val="28"/>
          <w:szCs w:val="28"/>
          <w:lang w:val="en-US"/>
        </w:rPr>
        <w:t xml:space="preserve">nhân viên </w:t>
      </w:r>
      <w:r w:rsidR="00DF2E1C" w:rsidRPr="00A50DBB">
        <w:rPr>
          <w:sz w:val="28"/>
          <w:szCs w:val="28"/>
        </w:rPr>
        <w:t>vi phạm luật giao thông theo quy định.</w:t>
      </w:r>
    </w:p>
    <w:p w:rsidR="003768D1" w:rsidRPr="00A50DBB" w:rsidRDefault="00BB447B" w:rsidP="004F04AB">
      <w:pPr>
        <w:pStyle w:val="Bodytext0"/>
        <w:shd w:val="clear" w:color="auto" w:fill="auto"/>
        <w:tabs>
          <w:tab w:val="left" w:pos="932"/>
        </w:tabs>
        <w:spacing w:before="120" w:after="120" w:line="240" w:lineRule="auto"/>
        <w:ind w:firstLine="709"/>
        <w:jc w:val="both"/>
        <w:rPr>
          <w:sz w:val="28"/>
          <w:szCs w:val="28"/>
        </w:rPr>
      </w:pPr>
      <w:r>
        <w:rPr>
          <w:sz w:val="28"/>
          <w:szCs w:val="28"/>
          <w:lang w:val="en-US"/>
        </w:rPr>
        <w:t xml:space="preserve">- </w:t>
      </w:r>
      <w:r w:rsidR="00DF2E1C" w:rsidRPr="00A50DBB">
        <w:rPr>
          <w:sz w:val="28"/>
          <w:szCs w:val="28"/>
        </w:rPr>
        <w:t>Tiếp tục thực hiện các nội dung chỉ đạo của Phòng GDĐT tại Kế hoạch số 145/KH-SGDĐT 21/02/2022 về triển khai công tác phòng, chống tội phạm; tệ nạn xã hội năm 2022; Kế hoạch số 260/KH-SGDĐT ngày 22/3/2021 V/v phòng ngừa đấu tranh ngăn chặn với các hoạt động’’tín dụng đen" và triển khai có hiệu quả các giải pháp bảo đảm trật tự ATGT. Việc thực hiện công tác phòng chống bạo lực, xâm hại trẻ em; tuyên truyền phòng ngừa về tội phạm ma túy, tác hại của tệ nạn ma túy và phòng chống tệ nạn xã hội trong ngành Giáo dục giai đoạn 2021-2025; thực hiện Chương trình phòng chống mại dâm; chương trình phòng, chống ma tuý trong ngành Giáo dục giai đoạn 2021-2025. Tiếp tục đẩy mạnh công tác tuyên truyền giáo dục, phòng chống tội phạm, tệ nạn ma túy, mại dâm trong</w:t>
      </w:r>
      <w:r w:rsidR="00A50DBB" w:rsidRPr="00A50DBB">
        <w:rPr>
          <w:sz w:val="28"/>
          <w:szCs w:val="28"/>
          <w:lang w:val="en-US"/>
        </w:rPr>
        <w:t xml:space="preserve"> nhà</w:t>
      </w:r>
      <w:r w:rsidR="00DF2E1C" w:rsidRPr="00A50DBB">
        <w:rPr>
          <w:sz w:val="28"/>
          <w:szCs w:val="28"/>
        </w:rPr>
        <w:t xml:space="preserve"> trường bằng những hình thức, phương pháp phù hợp, nhất là thời gian đầu năm học, trước, sau kỳ nghỉ T</w:t>
      </w:r>
      <w:r w:rsidR="0024044E" w:rsidRPr="00A50DBB">
        <w:rPr>
          <w:sz w:val="28"/>
          <w:szCs w:val="28"/>
          <w:lang w:val="en-US"/>
        </w:rPr>
        <w:t>ế</w:t>
      </w:r>
      <w:r w:rsidR="00DF2E1C" w:rsidRPr="00A50DBB">
        <w:rPr>
          <w:sz w:val="28"/>
          <w:szCs w:val="28"/>
        </w:rPr>
        <w:t>t, nghỉ hè và các đợt cao điểm phòng chống tội phạm.</w:t>
      </w:r>
    </w:p>
    <w:p w:rsidR="003768D1" w:rsidRPr="00A50DBB" w:rsidRDefault="0092031E" w:rsidP="004F04AB">
      <w:pPr>
        <w:pStyle w:val="Heading10"/>
        <w:keepNext/>
        <w:keepLines/>
        <w:shd w:val="clear" w:color="auto" w:fill="auto"/>
        <w:tabs>
          <w:tab w:val="left" w:pos="1173"/>
        </w:tabs>
        <w:spacing w:before="120" w:after="120" w:line="240" w:lineRule="auto"/>
        <w:ind w:firstLine="709"/>
        <w:jc w:val="both"/>
        <w:rPr>
          <w:sz w:val="28"/>
          <w:szCs w:val="28"/>
        </w:rPr>
      </w:pPr>
      <w:bookmarkStart w:id="12" w:name="bookmark16"/>
      <w:bookmarkStart w:id="13" w:name="bookmark17"/>
      <w:r w:rsidRPr="00A50DBB">
        <w:rPr>
          <w:sz w:val="28"/>
          <w:szCs w:val="28"/>
          <w:lang w:val="en-US"/>
        </w:rPr>
        <w:t xml:space="preserve">8. </w:t>
      </w:r>
      <w:r w:rsidR="00DF2E1C" w:rsidRPr="00A50DBB">
        <w:rPr>
          <w:sz w:val="28"/>
          <w:szCs w:val="28"/>
        </w:rPr>
        <w:t>Nâng cao hiệu quả năng lực đội ngũ cán bộ phụ trách công tác giáo dục chính trị và công tác học sin</w:t>
      </w:r>
      <w:r w:rsidR="00BB447B">
        <w:rPr>
          <w:sz w:val="28"/>
          <w:szCs w:val="28"/>
        </w:rPr>
        <w:t>h, s</w:t>
      </w:r>
      <w:r w:rsidR="00BB447B">
        <w:rPr>
          <w:sz w:val="28"/>
          <w:szCs w:val="28"/>
          <w:lang w:val="en-US"/>
        </w:rPr>
        <w:t>i</w:t>
      </w:r>
      <w:r w:rsidR="00DF2E1C" w:rsidRPr="00A50DBB">
        <w:rPr>
          <w:sz w:val="28"/>
          <w:szCs w:val="28"/>
        </w:rPr>
        <w:t>nh viên</w:t>
      </w:r>
      <w:bookmarkEnd w:id="12"/>
      <w:bookmarkEnd w:id="13"/>
    </w:p>
    <w:p w:rsidR="003768D1" w:rsidRPr="00A50DBB" w:rsidRDefault="0024044E" w:rsidP="004F04AB">
      <w:pPr>
        <w:pStyle w:val="Bodytext0"/>
        <w:shd w:val="clear" w:color="auto" w:fill="auto"/>
        <w:tabs>
          <w:tab w:val="left" w:pos="921"/>
        </w:tabs>
        <w:spacing w:before="120" w:after="120" w:line="240" w:lineRule="auto"/>
        <w:ind w:firstLine="709"/>
        <w:jc w:val="both"/>
        <w:rPr>
          <w:sz w:val="28"/>
          <w:szCs w:val="28"/>
        </w:rPr>
      </w:pPr>
      <w:r w:rsidRPr="00A50DBB">
        <w:rPr>
          <w:sz w:val="28"/>
          <w:szCs w:val="28"/>
        </w:rPr>
        <w:t>T</w:t>
      </w:r>
      <w:r w:rsidR="00DF2E1C" w:rsidRPr="00A50DBB">
        <w:rPr>
          <w:sz w:val="28"/>
          <w:szCs w:val="28"/>
        </w:rPr>
        <w:t>ạo điều kiện để đội ngũ cán bộ phụ trách công tác giáo dục chính trị và cô</w:t>
      </w:r>
      <w:r w:rsidR="00BB447B">
        <w:rPr>
          <w:sz w:val="28"/>
          <w:szCs w:val="28"/>
        </w:rPr>
        <w:t xml:space="preserve">ng tác HSSV, giáo viên </w:t>
      </w:r>
      <w:r w:rsidRPr="00A50DBB">
        <w:rPr>
          <w:sz w:val="28"/>
          <w:szCs w:val="28"/>
          <w:lang w:val="en-US"/>
        </w:rPr>
        <w:t xml:space="preserve">nhóm </w:t>
      </w:r>
      <w:r w:rsidR="00DF2E1C" w:rsidRPr="00A50DBB">
        <w:rPr>
          <w:sz w:val="28"/>
          <w:szCs w:val="28"/>
        </w:rPr>
        <w:t>lớp tham gia các đợt tập huấn nâng cao năng lực chuyên môn, nghiệp vụ theo chương trình qui định hoặc bồi dưỡng thưòng xuyên do Sở GDĐT, Phòng GDĐT tổ chức.</w:t>
      </w:r>
    </w:p>
    <w:p w:rsidR="003768D1" w:rsidRPr="00A50DBB" w:rsidRDefault="0092031E" w:rsidP="004F04AB">
      <w:pPr>
        <w:pStyle w:val="Heading10"/>
        <w:keepNext/>
        <w:keepLines/>
        <w:shd w:val="clear" w:color="auto" w:fill="auto"/>
        <w:tabs>
          <w:tab w:val="left" w:pos="1170"/>
        </w:tabs>
        <w:spacing w:before="120" w:after="120" w:line="240" w:lineRule="auto"/>
        <w:ind w:firstLine="709"/>
        <w:jc w:val="both"/>
        <w:rPr>
          <w:sz w:val="28"/>
          <w:szCs w:val="28"/>
        </w:rPr>
      </w:pPr>
      <w:bookmarkStart w:id="14" w:name="bookmark18"/>
      <w:bookmarkStart w:id="15" w:name="bookmark19"/>
      <w:r w:rsidRPr="00A50DBB">
        <w:rPr>
          <w:sz w:val="28"/>
          <w:szCs w:val="28"/>
          <w:lang w:val="en-US"/>
        </w:rPr>
        <w:t xml:space="preserve">9. </w:t>
      </w:r>
      <w:r w:rsidR="00DF2E1C" w:rsidRPr="00A50DBB">
        <w:rPr>
          <w:sz w:val="28"/>
          <w:szCs w:val="28"/>
        </w:rPr>
        <w:t>Đ</w:t>
      </w:r>
      <w:r w:rsidRPr="00A50DBB">
        <w:rPr>
          <w:sz w:val="28"/>
          <w:szCs w:val="28"/>
          <w:lang w:val="en-US"/>
        </w:rPr>
        <w:t>ẩ</w:t>
      </w:r>
      <w:r w:rsidR="00DF2E1C" w:rsidRPr="00A50DBB">
        <w:rPr>
          <w:sz w:val="28"/>
          <w:szCs w:val="28"/>
        </w:rPr>
        <w:t>y mạnh công tác truyền thông và tăng cường ứng dụng công nghệ, chuyến đối số trong công tác quản lý</w:t>
      </w:r>
      <w:bookmarkEnd w:id="14"/>
      <w:bookmarkEnd w:id="15"/>
    </w:p>
    <w:p w:rsidR="003768D1" w:rsidRPr="00A50DBB" w:rsidRDefault="00BB447B" w:rsidP="004F04AB">
      <w:pPr>
        <w:pStyle w:val="Bodytext0"/>
        <w:shd w:val="clear" w:color="auto" w:fill="auto"/>
        <w:tabs>
          <w:tab w:val="left" w:pos="943"/>
        </w:tabs>
        <w:spacing w:before="120" w:after="120" w:line="240" w:lineRule="auto"/>
        <w:ind w:firstLine="709"/>
        <w:jc w:val="both"/>
        <w:rPr>
          <w:sz w:val="28"/>
          <w:szCs w:val="28"/>
        </w:rPr>
      </w:pPr>
      <w:r>
        <w:rPr>
          <w:sz w:val="28"/>
          <w:szCs w:val="28"/>
          <w:lang w:val="en-US"/>
        </w:rPr>
        <w:t xml:space="preserve">- </w:t>
      </w:r>
      <w:r w:rsidR="00DF2E1C" w:rsidRPr="00A50DBB">
        <w:rPr>
          <w:sz w:val="28"/>
          <w:szCs w:val="28"/>
        </w:rPr>
        <w:t xml:space="preserve">Khai thác tối đa các thông tin, kiến thức trên Hệ Tri thức Việt số hóa tại địa chỉ </w:t>
      </w:r>
      <w:hyperlink r:id="rId9" w:history="1">
        <w:r w:rsidR="00DF2E1C" w:rsidRPr="00A50DBB">
          <w:rPr>
            <w:sz w:val="28"/>
            <w:szCs w:val="28"/>
            <w:lang w:val="en-US" w:eastAsia="en-US" w:bidi="en-US"/>
          </w:rPr>
          <w:t>https://itrithuc.vn/</w:t>
        </w:r>
      </w:hyperlink>
      <w:r w:rsidR="00DF2E1C" w:rsidRPr="00A50DBB">
        <w:rPr>
          <w:sz w:val="28"/>
          <w:szCs w:val="28"/>
          <w:lang w:val="en-US" w:eastAsia="en-US" w:bidi="en-US"/>
        </w:rPr>
        <w:t xml:space="preserve">; </w:t>
      </w:r>
      <w:r w:rsidR="00DF2E1C" w:rsidRPr="00A50DBB">
        <w:rPr>
          <w:sz w:val="28"/>
          <w:szCs w:val="28"/>
        </w:rPr>
        <w:t xml:space="preserve">khuyến khích cán bộ, nhà giáo, học sinh, học viên xây dựng các bài giảng, </w:t>
      </w:r>
      <w:r w:rsidR="00DF2E1C" w:rsidRPr="00A50DBB">
        <w:rPr>
          <w:sz w:val="28"/>
          <w:szCs w:val="28"/>
          <w:lang w:val="en-US" w:eastAsia="en-US" w:bidi="en-US"/>
        </w:rPr>
        <w:t xml:space="preserve">video clip, </w:t>
      </w:r>
      <w:r w:rsidR="00DF2E1C" w:rsidRPr="00A50DBB">
        <w:rPr>
          <w:sz w:val="28"/>
          <w:szCs w:val="28"/>
        </w:rPr>
        <w:t xml:space="preserve">hình ảnh, bài viết về giáo dục đạo đức, lối sống, kỹ năng sống phù họp với từng cấp học, trình độ đào tạo. Kịp thời tiếp nhận, cập nhật, khai thác thông tin công tác giáo dục chính trị và công tác HSSV trên Cổng Thông tin điện tử của Bộ GDĐT </w:t>
      </w:r>
      <w:r w:rsidR="00DF2E1C" w:rsidRPr="00A50DBB">
        <w:rPr>
          <w:sz w:val="28"/>
          <w:szCs w:val="28"/>
          <w:lang w:val="en-US" w:eastAsia="en-US" w:bidi="en-US"/>
        </w:rPr>
        <w:t>(</w:t>
      </w:r>
      <w:hyperlink r:id="rId10" w:history="1">
        <w:r w:rsidR="00DF2E1C" w:rsidRPr="00A50DBB">
          <w:rPr>
            <w:sz w:val="28"/>
            <w:szCs w:val="28"/>
            <w:lang w:val="en-US" w:eastAsia="en-US" w:bidi="en-US"/>
          </w:rPr>
          <w:t>http://www.moet.gov.vn</w:t>
        </w:r>
      </w:hyperlink>
      <w:r w:rsidR="00DF2E1C" w:rsidRPr="00A50DBB">
        <w:rPr>
          <w:sz w:val="28"/>
          <w:szCs w:val="28"/>
          <w:lang w:val="en-US" w:eastAsia="en-US" w:bidi="en-US"/>
        </w:rPr>
        <w:t xml:space="preserve">) </w:t>
      </w:r>
      <w:r w:rsidR="00DF2E1C" w:rsidRPr="00A50DBB">
        <w:rPr>
          <w:sz w:val="28"/>
          <w:szCs w:val="28"/>
        </w:rPr>
        <w:t xml:space="preserve">của Vụ Giáo dục Chính trị và Công tác học sinh, sinh viên </w:t>
      </w:r>
      <w:r w:rsidR="00DF2E1C" w:rsidRPr="00A50DBB">
        <w:rPr>
          <w:sz w:val="28"/>
          <w:szCs w:val="28"/>
          <w:lang w:val="en-US" w:eastAsia="en-US" w:bidi="en-US"/>
        </w:rPr>
        <w:t>(</w:t>
      </w:r>
      <w:hyperlink r:id="rId11" w:history="1">
        <w:r w:rsidR="00DF2E1C" w:rsidRPr="00A50DBB">
          <w:rPr>
            <w:sz w:val="28"/>
            <w:szCs w:val="28"/>
            <w:lang w:val="en-US" w:eastAsia="en-US" w:bidi="en-US"/>
          </w:rPr>
          <w:t>https://hs-sv.vn/</w:t>
        </w:r>
      </w:hyperlink>
      <w:r w:rsidR="00DF2E1C" w:rsidRPr="00A50DBB">
        <w:rPr>
          <w:sz w:val="28"/>
          <w:szCs w:val="28"/>
          <w:lang w:val="en-US" w:eastAsia="en-US" w:bidi="en-US"/>
        </w:rPr>
        <w:t xml:space="preserve">), Facebook </w:t>
      </w:r>
      <w:r w:rsidR="00DF2E1C" w:rsidRPr="00A50DBB">
        <w:rPr>
          <w:sz w:val="28"/>
          <w:szCs w:val="28"/>
        </w:rPr>
        <w:t xml:space="preserve">của Vụ Giáo dục Chính trị và Công tác học sinh, sinh viên </w:t>
      </w:r>
      <w:r w:rsidR="00DF2E1C" w:rsidRPr="00A50DBB">
        <w:rPr>
          <w:sz w:val="28"/>
          <w:szCs w:val="28"/>
          <w:lang w:val="en-US" w:eastAsia="en-US" w:bidi="en-US"/>
        </w:rPr>
        <w:t>(</w:t>
      </w:r>
      <w:hyperlink r:id="rId12" w:history="1">
        <w:r w:rsidR="00DF2E1C" w:rsidRPr="00A50DBB">
          <w:rPr>
            <w:sz w:val="28"/>
            <w:szCs w:val="28"/>
            <w:lang w:val="en-US" w:eastAsia="en-US" w:bidi="en-US"/>
          </w:rPr>
          <w:t>https://www.facebook.com/vugdcthssv</w:t>
        </w:r>
      </w:hyperlink>
      <w:r w:rsidR="00DF2E1C" w:rsidRPr="00A50DBB">
        <w:rPr>
          <w:sz w:val="28"/>
          <w:szCs w:val="28"/>
          <w:lang w:val="en-US" w:eastAsia="en-US" w:bidi="en-US"/>
        </w:rPr>
        <w:t xml:space="preserve">), </w:t>
      </w:r>
      <w:r w:rsidR="00DF2E1C" w:rsidRPr="00A50DBB">
        <w:rPr>
          <w:sz w:val="28"/>
          <w:szCs w:val="28"/>
        </w:rPr>
        <w:t xml:space="preserve">Trang </w:t>
      </w:r>
      <w:r w:rsidR="00DF2E1C" w:rsidRPr="00A50DBB">
        <w:rPr>
          <w:sz w:val="28"/>
          <w:szCs w:val="28"/>
          <w:lang w:val="en-US" w:eastAsia="en-US" w:bidi="en-US"/>
        </w:rPr>
        <w:t xml:space="preserve">Fanpages </w:t>
      </w:r>
      <w:r w:rsidR="00DF2E1C" w:rsidRPr="00A50DBB">
        <w:rPr>
          <w:sz w:val="28"/>
          <w:szCs w:val="28"/>
        </w:rPr>
        <w:t xml:space="preserve">“Học sinh, sinh viên Việt Nam </w:t>
      </w:r>
      <w:r w:rsidR="00DF2E1C" w:rsidRPr="00A50DBB">
        <w:rPr>
          <w:sz w:val="28"/>
          <w:szCs w:val="28"/>
          <w:lang w:val="en-US" w:eastAsia="en-US" w:bidi="en-US"/>
        </w:rPr>
        <w:t>(</w:t>
      </w:r>
      <w:hyperlink r:id="rId13" w:history="1">
        <w:r w:rsidR="00DF2E1C" w:rsidRPr="00A50DBB">
          <w:rPr>
            <w:sz w:val="28"/>
            <w:szCs w:val="28"/>
            <w:lang w:val="en-US" w:eastAsia="en-US" w:bidi="en-US"/>
          </w:rPr>
          <w:t>https://www.facebook.com/cthssvvn/</w:t>
        </w:r>
      </w:hyperlink>
      <w:r w:rsidR="00A50DBB" w:rsidRPr="00A50DBB">
        <w:rPr>
          <w:sz w:val="28"/>
          <w:szCs w:val="28"/>
          <w:lang w:val="en-US" w:eastAsia="en-US" w:bidi="en-US"/>
        </w:rPr>
        <w:t>)</w:t>
      </w:r>
      <w:r w:rsidR="00DF2E1C" w:rsidRPr="00A50DBB">
        <w:rPr>
          <w:sz w:val="28"/>
          <w:szCs w:val="28"/>
        </w:rPr>
        <w:t>.</w:t>
      </w:r>
    </w:p>
    <w:p w:rsidR="003768D1" w:rsidRPr="00A50DBB" w:rsidRDefault="00BB447B" w:rsidP="004F04AB">
      <w:pPr>
        <w:pStyle w:val="Bodytext0"/>
        <w:shd w:val="clear" w:color="auto" w:fill="auto"/>
        <w:tabs>
          <w:tab w:val="left" w:pos="-3330"/>
        </w:tabs>
        <w:spacing w:before="120" w:after="120" w:line="240" w:lineRule="auto"/>
        <w:ind w:firstLine="709"/>
        <w:jc w:val="both"/>
        <w:rPr>
          <w:sz w:val="28"/>
          <w:szCs w:val="28"/>
        </w:rPr>
      </w:pPr>
      <w:r>
        <w:rPr>
          <w:sz w:val="28"/>
          <w:szCs w:val="28"/>
          <w:lang w:val="en-US"/>
        </w:rPr>
        <w:t xml:space="preserve">- </w:t>
      </w:r>
      <w:r w:rsidR="00DF2E1C" w:rsidRPr="00A50DBB">
        <w:rPr>
          <w:sz w:val="28"/>
          <w:szCs w:val="28"/>
        </w:rPr>
        <w:t>Tiếp tục tổ chức quán triệt, tuyên truyền về các chủ trương chính sách của Đảng, Nhà nước, Chính phủ, Sở GDĐT, ủy ban nhân dân tỉnh Quảng Ninh về công tác đối mới giáo dục và các nhiệm vụ của công tác giáo dục chính trị và công tác học sinh, sinh viên.</w:t>
      </w:r>
    </w:p>
    <w:p w:rsidR="00A01157" w:rsidRPr="00A50DBB" w:rsidRDefault="00BB447B" w:rsidP="004F04AB">
      <w:pPr>
        <w:pStyle w:val="Bodytext0"/>
        <w:shd w:val="clear" w:color="auto" w:fill="auto"/>
        <w:tabs>
          <w:tab w:val="left" w:pos="932"/>
        </w:tabs>
        <w:spacing w:before="120" w:after="120" w:line="240" w:lineRule="auto"/>
        <w:ind w:firstLine="709"/>
        <w:jc w:val="both"/>
        <w:rPr>
          <w:sz w:val="28"/>
          <w:szCs w:val="28"/>
          <w:lang w:val="en-US"/>
        </w:rPr>
      </w:pPr>
      <w:r>
        <w:rPr>
          <w:sz w:val="28"/>
          <w:szCs w:val="28"/>
          <w:lang w:val="en-US"/>
        </w:rPr>
        <w:t xml:space="preserve">- </w:t>
      </w:r>
      <w:r w:rsidR="00DF2E1C" w:rsidRPr="00A50DBB">
        <w:rPr>
          <w:sz w:val="28"/>
          <w:szCs w:val="28"/>
        </w:rPr>
        <w:t>Tăng cường truyền thông rộng rãi những tấm gương người tốt, việc tốt, biểu dương những nỗ lực của giáo</w:t>
      </w:r>
      <w:r w:rsidR="0024044E" w:rsidRPr="00A50DBB">
        <w:rPr>
          <w:sz w:val="28"/>
          <w:szCs w:val="28"/>
          <w:lang w:val="en-US"/>
        </w:rPr>
        <w:t xml:space="preserve"> viên, nhân viên,</w:t>
      </w:r>
      <w:r w:rsidR="00DF2E1C" w:rsidRPr="00A50DBB">
        <w:rPr>
          <w:sz w:val="28"/>
          <w:szCs w:val="28"/>
        </w:rPr>
        <w:t xml:space="preserve"> cán bộ quản lý </w:t>
      </w:r>
      <w:r w:rsidR="00A50DBB" w:rsidRPr="00A50DBB">
        <w:rPr>
          <w:sz w:val="28"/>
          <w:szCs w:val="28"/>
          <w:lang w:val="en-US"/>
        </w:rPr>
        <w:t xml:space="preserve">trong nhà trường </w:t>
      </w:r>
      <w:r w:rsidR="00DF2E1C" w:rsidRPr="00A50DBB">
        <w:rPr>
          <w:sz w:val="28"/>
          <w:szCs w:val="28"/>
        </w:rPr>
        <w:t xml:space="preserve">nhằm khích lệ, động viên, tạo sức lan tỏa sâu rộng trong </w:t>
      </w:r>
      <w:r w:rsidR="00A50DBB" w:rsidRPr="00A50DBB">
        <w:rPr>
          <w:sz w:val="28"/>
          <w:szCs w:val="28"/>
          <w:lang w:val="en-US"/>
        </w:rPr>
        <w:t>nhà trường</w:t>
      </w:r>
      <w:r w:rsidR="00DF2E1C" w:rsidRPr="00A50DBB">
        <w:rPr>
          <w:sz w:val="28"/>
          <w:szCs w:val="28"/>
        </w:rPr>
        <w:t>.</w:t>
      </w:r>
    </w:p>
    <w:p w:rsidR="00A01157" w:rsidRPr="00A50DBB" w:rsidRDefault="00A01157" w:rsidP="004F04AB">
      <w:pPr>
        <w:pStyle w:val="Heading10"/>
        <w:keepNext/>
        <w:keepLines/>
        <w:shd w:val="clear" w:color="auto" w:fill="auto"/>
        <w:spacing w:before="120" w:after="120" w:line="240" w:lineRule="auto"/>
        <w:ind w:firstLine="709"/>
        <w:rPr>
          <w:sz w:val="28"/>
          <w:szCs w:val="28"/>
        </w:rPr>
      </w:pPr>
      <w:bookmarkStart w:id="16" w:name="bookmark20"/>
      <w:bookmarkStart w:id="17" w:name="bookmark21"/>
      <w:r w:rsidRPr="00A50DBB">
        <w:rPr>
          <w:sz w:val="28"/>
          <w:szCs w:val="28"/>
          <w:lang w:val="en-US" w:eastAsia="en-US" w:bidi="en-US"/>
        </w:rPr>
        <w:t xml:space="preserve">II. </w:t>
      </w:r>
      <w:r w:rsidRPr="00A50DBB">
        <w:rPr>
          <w:sz w:val="28"/>
          <w:szCs w:val="28"/>
        </w:rPr>
        <w:t>T</w:t>
      </w:r>
      <w:r w:rsidRPr="00A50DBB">
        <w:rPr>
          <w:sz w:val="28"/>
          <w:szCs w:val="28"/>
          <w:lang w:val="en-US"/>
        </w:rPr>
        <w:t>Ổ</w:t>
      </w:r>
      <w:r w:rsidRPr="00A50DBB">
        <w:rPr>
          <w:sz w:val="28"/>
          <w:szCs w:val="28"/>
        </w:rPr>
        <w:t xml:space="preserve"> CHỨC THỤC HIỆN</w:t>
      </w:r>
      <w:bookmarkEnd w:id="16"/>
      <w:bookmarkEnd w:id="17"/>
    </w:p>
    <w:p w:rsidR="00A01157" w:rsidRPr="00A50DBB" w:rsidRDefault="00A01157" w:rsidP="004F04AB">
      <w:pPr>
        <w:spacing w:before="120" w:after="120"/>
        <w:ind w:firstLine="709"/>
        <w:jc w:val="both"/>
        <w:rPr>
          <w:rFonts w:ascii="Times New Roman" w:hAnsi="Times New Roman"/>
          <w:sz w:val="28"/>
          <w:szCs w:val="28"/>
        </w:rPr>
      </w:pPr>
      <w:r w:rsidRPr="00A50DBB">
        <w:rPr>
          <w:rFonts w:ascii="Times New Roman" w:hAnsi="Times New Roman"/>
          <w:sz w:val="28"/>
          <w:szCs w:val="28"/>
        </w:rPr>
        <w:t xml:space="preserve">- </w:t>
      </w:r>
      <w:r w:rsidR="0024044E" w:rsidRPr="00A50DBB">
        <w:rPr>
          <w:rFonts w:ascii="Times New Roman" w:hAnsi="Times New Roman"/>
          <w:sz w:val="28"/>
          <w:szCs w:val="28"/>
          <w:lang w:val="en-US"/>
        </w:rPr>
        <w:t>Nhà trường x</w:t>
      </w:r>
      <w:r w:rsidRPr="00A50DBB">
        <w:rPr>
          <w:rFonts w:ascii="Times New Roman" w:hAnsi="Times New Roman"/>
          <w:sz w:val="28"/>
          <w:szCs w:val="28"/>
        </w:rPr>
        <w:t xml:space="preserve">ây dựng kế hoạch, quán triệt, triển khai đến tất cả cán bộ, giáo viên, nhân viên thực hiện. </w:t>
      </w:r>
    </w:p>
    <w:p w:rsidR="00A01157" w:rsidRPr="00A50DBB" w:rsidRDefault="00BB447B" w:rsidP="004F04AB">
      <w:pPr>
        <w:spacing w:before="120" w:after="120"/>
        <w:ind w:firstLine="709"/>
        <w:jc w:val="both"/>
        <w:rPr>
          <w:rFonts w:ascii="Times New Roman" w:eastAsia="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lang w:val="en-US"/>
        </w:rPr>
        <w:t>K</w:t>
      </w:r>
      <w:r w:rsidR="00A01157" w:rsidRPr="00A50DBB">
        <w:rPr>
          <w:rFonts w:ascii="Times New Roman" w:hAnsi="Times New Roman"/>
          <w:sz w:val="28"/>
          <w:szCs w:val="28"/>
        </w:rPr>
        <w:t>iệ</w:t>
      </w:r>
      <w:r>
        <w:rPr>
          <w:rFonts w:ascii="Times New Roman" w:hAnsi="Times New Roman"/>
          <w:sz w:val="28"/>
          <w:szCs w:val="28"/>
        </w:rPr>
        <w:t xml:space="preserve">n toàn </w:t>
      </w:r>
      <w:r w:rsidR="00A01157" w:rsidRPr="00A50DBB">
        <w:rPr>
          <w:rFonts w:ascii="Times New Roman" w:hAnsi="Times New Roman"/>
          <w:sz w:val="28"/>
          <w:szCs w:val="28"/>
        </w:rPr>
        <w:t>Ban công tác giáo dục chính trị tưởng và phân công trách nhiệm cụ thể từng thành viên.</w:t>
      </w:r>
    </w:p>
    <w:p w:rsidR="00A01157" w:rsidRPr="00BB447B" w:rsidRDefault="00A01157" w:rsidP="004F04AB">
      <w:pPr>
        <w:spacing w:before="120" w:after="120"/>
        <w:ind w:firstLine="709"/>
        <w:jc w:val="both"/>
        <w:rPr>
          <w:rFonts w:ascii="Times New Roman" w:hAnsi="Times New Roman" w:cs="Times New Roman"/>
          <w:sz w:val="28"/>
          <w:szCs w:val="28"/>
          <w:lang w:val="en-US"/>
        </w:rPr>
      </w:pPr>
      <w:r w:rsidRPr="00A50DBB">
        <w:rPr>
          <w:rFonts w:ascii="Times New Roman" w:hAnsi="Times New Roman"/>
          <w:sz w:val="28"/>
          <w:szCs w:val="28"/>
        </w:rPr>
        <w:t>- Thực hiện nghiêm túc chế độ báo cáo theo kế hoạch, báo cáo đột xuất về PGD theo đúng quy định</w:t>
      </w:r>
      <w:r w:rsidR="00BB447B">
        <w:rPr>
          <w:sz w:val="28"/>
          <w:szCs w:val="28"/>
          <w:lang w:val="en-US"/>
        </w:rPr>
        <w:t xml:space="preserve"> </w:t>
      </w:r>
      <w:r w:rsidRPr="00A50DBB">
        <w:rPr>
          <w:rFonts w:ascii="Times New Roman" w:hAnsi="Times New Roman" w:cs="Times New Roman"/>
          <w:sz w:val="28"/>
          <w:szCs w:val="28"/>
        </w:rPr>
        <w:t>học kỳ I, năm học 2022-2023 trước ngày 12/01/2023; Báo cáo tổng kết năm học 2022-2023 trước ngày 18/6/2023</w:t>
      </w:r>
      <w:r w:rsidR="00BB447B">
        <w:rPr>
          <w:rFonts w:ascii="Times New Roman" w:hAnsi="Times New Roman" w:cs="Times New Roman"/>
          <w:sz w:val="28"/>
          <w:szCs w:val="28"/>
          <w:lang w:val="en-US"/>
        </w:rPr>
        <w:t>.</w:t>
      </w:r>
    </w:p>
    <w:p w:rsidR="00A01157" w:rsidRPr="004D08F3" w:rsidRDefault="00A01157" w:rsidP="004F04AB">
      <w:pPr>
        <w:spacing w:before="120" w:after="120"/>
        <w:ind w:right="-59" w:firstLine="709"/>
        <w:jc w:val="both"/>
        <w:rPr>
          <w:rFonts w:ascii="Times New Roman" w:hAnsi="Times New Roman"/>
          <w:sz w:val="28"/>
          <w:szCs w:val="28"/>
          <w:lang w:val="en-US"/>
        </w:rPr>
      </w:pPr>
      <w:r w:rsidRPr="00A50DBB">
        <w:rPr>
          <w:rFonts w:ascii="Times New Roman" w:hAnsi="Times New Roman"/>
          <w:sz w:val="28"/>
          <w:szCs w:val="28"/>
        </w:rPr>
        <w:t>Trên đây là kế hoạch triển khai thực hiệ</w:t>
      </w:r>
      <w:r w:rsidR="00BB447B">
        <w:rPr>
          <w:rFonts w:ascii="Times New Roman" w:hAnsi="Times New Roman"/>
          <w:sz w:val="28"/>
          <w:szCs w:val="28"/>
        </w:rPr>
        <w:t xml:space="preserve">n </w:t>
      </w:r>
      <w:r w:rsidR="00BB447B">
        <w:rPr>
          <w:rFonts w:ascii="Times New Roman" w:hAnsi="Times New Roman"/>
          <w:sz w:val="28"/>
          <w:szCs w:val="28"/>
          <w:lang w:val="en-US"/>
        </w:rPr>
        <w:t>n</w:t>
      </w:r>
      <w:r w:rsidRPr="00A50DBB">
        <w:rPr>
          <w:rFonts w:ascii="Times New Roman" w:hAnsi="Times New Roman"/>
          <w:sz w:val="28"/>
          <w:szCs w:val="28"/>
        </w:rPr>
        <w:t>hiệ</w:t>
      </w:r>
      <w:r w:rsidRPr="00A50DBB">
        <w:rPr>
          <w:rFonts w:ascii="Times New Roman" w:eastAsia="Times New Roman" w:hAnsi="Times New Roman"/>
          <w:sz w:val="28"/>
          <w:szCs w:val="28"/>
        </w:rPr>
        <w:t>m vụ giáo dục chính trị</w:t>
      </w:r>
      <w:r w:rsidRPr="00A50DBB">
        <w:rPr>
          <w:rFonts w:ascii="Times New Roman" w:hAnsi="Times New Roman"/>
          <w:sz w:val="28"/>
          <w:szCs w:val="28"/>
        </w:rPr>
        <w:t>, công tác họ</w:t>
      </w:r>
      <w:r w:rsidR="00BB447B">
        <w:rPr>
          <w:rFonts w:ascii="Times New Roman" w:hAnsi="Times New Roman"/>
          <w:sz w:val="28"/>
          <w:szCs w:val="28"/>
        </w:rPr>
        <w:t>c sinh, sinh viên</w:t>
      </w:r>
      <w:r w:rsidR="00BB447B">
        <w:rPr>
          <w:rFonts w:ascii="Times New Roman" w:hAnsi="Times New Roman"/>
          <w:sz w:val="28"/>
          <w:szCs w:val="28"/>
          <w:lang w:val="en-US"/>
        </w:rPr>
        <w:t xml:space="preserve"> n</w:t>
      </w:r>
      <w:r w:rsidRPr="00A50DBB">
        <w:rPr>
          <w:rFonts w:ascii="Times New Roman" w:eastAsia="Times New Roman" w:hAnsi="Times New Roman"/>
          <w:sz w:val="28"/>
          <w:szCs w:val="28"/>
        </w:rPr>
        <w:t>ăm học 2022-2023</w:t>
      </w:r>
      <w:r w:rsidRPr="00A50DBB">
        <w:rPr>
          <w:rFonts w:ascii="Times New Roman" w:hAnsi="Times New Roman"/>
          <w:sz w:val="28"/>
          <w:szCs w:val="28"/>
        </w:rPr>
        <w:t xml:space="preserve"> của trường mầm non Quang Trung./.</w:t>
      </w:r>
      <w:r w:rsidR="00105214">
        <w:rPr>
          <w:rFonts w:ascii="Times New Roman" w:eastAsia="Times New Roman" w:hAnsi="Times New Roman"/>
          <w:sz w:val="28"/>
          <w:szCs w:val="28"/>
          <w:lang w:val="en-US"/>
        </w:rPr>
        <w:t xml:space="preserve">                                                                   </w:t>
      </w:r>
    </w:p>
    <w:tbl>
      <w:tblPr>
        <w:tblW w:w="8590" w:type="dxa"/>
        <w:tblInd w:w="-108" w:type="dxa"/>
        <w:tblLook w:val="01E0"/>
      </w:tblPr>
      <w:tblGrid>
        <w:gridCol w:w="3759"/>
        <w:gridCol w:w="291"/>
        <w:gridCol w:w="4540"/>
      </w:tblGrid>
      <w:tr w:rsidR="00A01157" w:rsidRPr="00A50DBB" w:rsidTr="00105214">
        <w:trPr>
          <w:trHeight w:val="244"/>
        </w:trPr>
        <w:tc>
          <w:tcPr>
            <w:tcW w:w="3759" w:type="dxa"/>
          </w:tcPr>
          <w:p w:rsidR="00A01157" w:rsidRPr="00105214" w:rsidRDefault="00A01157" w:rsidP="00524377">
            <w:pPr>
              <w:rPr>
                <w:rFonts w:ascii="Times New Roman" w:hAnsi="Times New Roman"/>
                <w:b/>
                <w:i/>
                <w:lang w:val="nl-NL"/>
              </w:rPr>
            </w:pPr>
            <w:r w:rsidRPr="00105214">
              <w:rPr>
                <w:rFonts w:ascii="Times New Roman" w:hAnsi="Times New Roman"/>
                <w:b/>
                <w:i/>
                <w:lang w:val="nl-NL"/>
              </w:rPr>
              <w:t>Nơi nhận:</w:t>
            </w:r>
          </w:p>
        </w:tc>
        <w:tc>
          <w:tcPr>
            <w:tcW w:w="291" w:type="dxa"/>
          </w:tcPr>
          <w:p w:rsidR="00A01157" w:rsidRPr="00A50DBB" w:rsidRDefault="00A01157" w:rsidP="00524377">
            <w:pPr>
              <w:rPr>
                <w:rFonts w:ascii="Times New Roman" w:hAnsi="Times New Roman"/>
                <w:sz w:val="28"/>
                <w:szCs w:val="28"/>
              </w:rPr>
            </w:pPr>
          </w:p>
        </w:tc>
        <w:tc>
          <w:tcPr>
            <w:tcW w:w="4540" w:type="dxa"/>
            <w:hideMark/>
          </w:tcPr>
          <w:p w:rsidR="00A01157" w:rsidRPr="00A50DBB" w:rsidRDefault="00105214" w:rsidP="004D08F3">
            <w:pPr>
              <w:jc w:val="center"/>
              <w:rPr>
                <w:rFonts w:ascii="Times New Roman" w:hAnsi="Times New Roman"/>
                <w:b/>
                <w:bCs/>
                <w:sz w:val="28"/>
                <w:szCs w:val="28"/>
              </w:rPr>
            </w:pPr>
            <w:r>
              <w:rPr>
                <w:rFonts w:ascii="Times New Roman" w:eastAsia="Times New Roman" w:hAnsi="Times New Roman"/>
                <w:sz w:val="28"/>
                <w:szCs w:val="28"/>
                <w:lang w:val="en-US"/>
              </w:rPr>
              <w:t xml:space="preserve">                       </w:t>
            </w:r>
          </w:p>
        </w:tc>
      </w:tr>
      <w:tr w:rsidR="00A01157" w:rsidRPr="00A50DBB" w:rsidTr="00524377">
        <w:trPr>
          <w:trHeight w:val="1216"/>
        </w:trPr>
        <w:tc>
          <w:tcPr>
            <w:tcW w:w="3759" w:type="dxa"/>
            <w:hideMark/>
          </w:tcPr>
          <w:p w:rsidR="00A01157" w:rsidRPr="004D08F3" w:rsidRDefault="00A01157" w:rsidP="00524377">
            <w:pPr>
              <w:rPr>
                <w:rFonts w:ascii="Times New Roman" w:hAnsi="Times New Roman"/>
                <w:sz w:val="22"/>
                <w:szCs w:val="22"/>
              </w:rPr>
            </w:pPr>
            <w:r w:rsidRPr="004D08F3">
              <w:rPr>
                <w:rFonts w:ascii="Times New Roman" w:hAnsi="Times New Roman"/>
                <w:sz w:val="22"/>
                <w:szCs w:val="22"/>
              </w:rPr>
              <w:t>- Phòng GD&amp;ĐT (b/c);</w:t>
            </w:r>
          </w:p>
          <w:p w:rsidR="00A01157" w:rsidRPr="004D08F3" w:rsidRDefault="00A01157" w:rsidP="00524377">
            <w:pPr>
              <w:rPr>
                <w:rFonts w:ascii="Times New Roman" w:hAnsi="Times New Roman"/>
                <w:sz w:val="22"/>
                <w:szCs w:val="22"/>
                <w:lang w:val="pt-BR"/>
              </w:rPr>
            </w:pPr>
            <w:r w:rsidRPr="004D08F3">
              <w:rPr>
                <w:rFonts w:ascii="Times New Roman" w:hAnsi="Times New Roman"/>
                <w:sz w:val="22"/>
                <w:szCs w:val="22"/>
                <w:lang w:val="pt-BR"/>
              </w:rPr>
              <w:t>- Các tổ CM (t/h);</w:t>
            </w:r>
          </w:p>
          <w:p w:rsidR="00A01157" w:rsidRPr="00105214" w:rsidRDefault="00A01157" w:rsidP="00524377">
            <w:pPr>
              <w:rPr>
                <w:rFonts w:ascii="Times New Roman" w:hAnsi="Times New Roman"/>
                <w:lang w:val="pt-BR"/>
              </w:rPr>
            </w:pPr>
            <w:r w:rsidRPr="004D08F3">
              <w:rPr>
                <w:rFonts w:ascii="Times New Roman" w:hAnsi="Times New Roman"/>
                <w:sz w:val="22"/>
                <w:szCs w:val="22"/>
                <w:lang w:val="pt-BR"/>
              </w:rPr>
              <w:t>- Lưu VT.</w:t>
            </w:r>
          </w:p>
        </w:tc>
        <w:tc>
          <w:tcPr>
            <w:tcW w:w="291" w:type="dxa"/>
          </w:tcPr>
          <w:p w:rsidR="00A01157" w:rsidRPr="00A50DBB" w:rsidRDefault="00A01157" w:rsidP="00524377">
            <w:pPr>
              <w:rPr>
                <w:rFonts w:ascii="Times New Roman" w:hAnsi="Times New Roman"/>
                <w:sz w:val="28"/>
                <w:szCs w:val="28"/>
                <w:lang w:val="pt-BR"/>
              </w:rPr>
            </w:pPr>
          </w:p>
        </w:tc>
        <w:tc>
          <w:tcPr>
            <w:tcW w:w="4540" w:type="dxa"/>
          </w:tcPr>
          <w:p w:rsidR="00A01157" w:rsidRPr="00A50DBB" w:rsidRDefault="004D08F3" w:rsidP="00105214">
            <w:pPr>
              <w:jc w:val="center"/>
              <w:rPr>
                <w:rFonts w:ascii="Times New Roman" w:hAnsi="Times New Roman"/>
                <w:sz w:val="28"/>
                <w:szCs w:val="28"/>
                <w:lang w:val="pt-BR"/>
              </w:rPr>
            </w:pPr>
            <w:r>
              <w:rPr>
                <w:rFonts w:ascii="Times New Roman" w:hAnsi="Times New Roman"/>
                <w:b/>
                <w:bCs/>
                <w:sz w:val="28"/>
                <w:szCs w:val="28"/>
                <w:lang w:val="en-US"/>
              </w:rPr>
              <w:t xml:space="preserve">    </w:t>
            </w:r>
            <w:r w:rsidR="00105214" w:rsidRPr="00A50DBB">
              <w:rPr>
                <w:rFonts w:ascii="Times New Roman" w:hAnsi="Times New Roman"/>
                <w:b/>
                <w:bCs/>
                <w:sz w:val="28"/>
                <w:szCs w:val="28"/>
                <w:lang w:val="en-US"/>
              </w:rPr>
              <w:t>P.</w:t>
            </w:r>
            <w:r w:rsidR="00105214" w:rsidRPr="00A50DBB">
              <w:rPr>
                <w:rFonts w:ascii="Times New Roman" w:hAnsi="Times New Roman"/>
                <w:b/>
                <w:bCs/>
                <w:sz w:val="28"/>
                <w:szCs w:val="28"/>
              </w:rPr>
              <w:t xml:space="preserve"> HIỆU TRƯỞNG</w:t>
            </w:r>
            <w:r w:rsidR="00105214" w:rsidRPr="00A50DBB">
              <w:rPr>
                <w:rFonts w:ascii="Times New Roman" w:hAnsi="Times New Roman"/>
                <w:sz w:val="28"/>
                <w:szCs w:val="28"/>
                <w:lang w:val="pt-BR"/>
              </w:rPr>
              <w:t xml:space="preserve"> </w:t>
            </w:r>
          </w:p>
          <w:p w:rsidR="00A01157" w:rsidRPr="00A50DBB" w:rsidRDefault="00A01157" w:rsidP="00105214">
            <w:pPr>
              <w:jc w:val="center"/>
              <w:rPr>
                <w:rFonts w:ascii="Times New Roman" w:hAnsi="Times New Roman"/>
                <w:sz w:val="28"/>
                <w:szCs w:val="28"/>
                <w:lang w:val="pt-BR"/>
              </w:rPr>
            </w:pPr>
          </w:p>
          <w:p w:rsidR="00A01157" w:rsidRDefault="00A01157" w:rsidP="00105214">
            <w:pPr>
              <w:jc w:val="center"/>
              <w:rPr>
                <w:rFonts w:ascii="Times New Roman" w:hAnsi="Times New Roman"/>
                <w:sz w:val="28"/>
                <w:szCs w:val="28"/>
                <w:lang w:val="pt-BR"/>
              </w:rPr>
            </w:pPr>
          </w:p>
          <w:p w:rsidR="00105214" w:rsidRDefault="00105214" w:rsidP="00105214">
            <w:pPr>
              <w:jc w:val="center"/>
              <w:rPr>
                <w:rFonts w:ascii="Times New Roman" w:hAnsi="Times New Roman"/>
                <w:sz w:val="28"/>
                <w:szCs w:val="28"/>
                <w:lang w:val="pt-BR"/>
              </w:rPr>
            </w:pPr>
          </w:p>
          <w:p w:rsidR="00105214" w:rsidRPr="00A50DBB" w:rsidRDefault="00105214" w:rsidP="00105214">
            <w:pPr>
              <w:jc w:val="center"/>
              <w:rPr>
                <w:rFonts w:ascii="Times New Roman" w:hAnsi="Times New Roman"/>
                <w:sz w:val="28"/>
                <w:szCs w:val="28"/>
                <w:lang w:val="pt-BR"/>
              </w:rPr>
            </w:pPr>
          </w:p>
          <w:p w:rsidR="00A01157" w:rsidRPr="00A50DBB" w:rsidRDefault="004D08F3" w:rsidP="00105214">
            <w:pPr>
              <w:jc w:val="center"/>
              <w:rPr>
                <w:rFonts w:ascii="Times New Roman" w:hAnsi="Times New Roman"/>
                <w:b/>
                <w:bCs/>
                <w:sz w:val="28"/>
                <w:szCs w:val="28"/>
                <w:lang w:val="pt-BR"/>
              </w:rPr>
            </w:pPr>
            <w:r>
              <w:rPr>
                <w:rFonts w:ascii="Times New Roman" w:hAnsi="Times New Roman"/>
                <w:b/>
                <w:bCs/>
                <w:sz w:val="28"/>
                <w:szCs w:val="28"/>
                <w:lang w:val="pt-BR"/>
              </w:rPr>
              <w:t xml:space="preserve">      </w:t>
            </w:r>
            <w:r w:rsidR="00A01157" w:rsidRPr="00A50DBB">
              <w:rPr>
                <w:rFonts w:ascii="Times New Roman" w:hAnsi="Times New Roman"/>
                <w:b/>
                <w:bCs/>
                <w:sz w:val="28"/>
                <w:szCs w:val="28"/>
                <w:lang w:val="pt-BR"/>
              </w:rPr>
              <w:t>Lê Thị Loan</w:t>
            </w:r>
          </w:p>
        </w:tc>
      </w:tr>
    </w:tbl>
    <w:p w:rsidR="00A01157" w:rsidRPr="00A50DBB" w:rsidRDefault="00A01157" w:rsidP="00A01157">
      <w:pPr>
        <w:pStyle w:val="Bodytext0"/>
        <w:shd w:val="clear" w:color="auto" w:fill="auto"/>
        <w:spacing w:after="0" w:line="240" w:lineRule="auto"/>
        <w:ind w:firstLine="0"/>
        <w:rPr>
          <w:sz w:val="28"/>
          <w:szCs w:val="28"/>
        </w:rPr>
      </w:pPr>
    </w:p>
    <w:p w:rsidR="003768D1" w:rsidRPr="00A50DBB" w:rsidRDefault="00DF2E1C" w:rsidP="005A6F0D">
      <w:pPr>
        <w:pStyle w:val="Bodytext0"/>
        <w:shd w:val="clear" w:color="auto" w:fill="auto"/>
        <w:tabs>
          <w:tab w:val="left" w:pos="932"/>
        </w:tabs>
        <w:spacing w:line="262" w:lineRule="auto"/>
        <w:ind w:firstLine="709"/>
        <w:jc w:val="both"/>
        <w:rPr>
          <w:sz w:val="28"/>
          <w:szCs w:val="28"/>
        </w:rPr>
      </w:pPr>
      <w:r w:rsidRPr="00A50DBB">
        <w:rPr>
          <w:sz w:val="28"/>
          <w:szCs w:val="28"/>
        </w:rPr>
        <w:br w:type="page"/>
      </w:r>
    </w:p>
    <w:sectPr w:rsidR="003768D1" w:rsidRPr="00A50DBB" w:rsidSect="004F04AB">
      <w:headerReference w:type="default" r:id="rId14"/>
      <w:headerReference w:type="first" r:id="rId15"/>
      <w:footnotePr>
        <w:numFmt w:val="upperRoman"/>
      </w:footnotePr>
      <w:pgSz w:w="11909" w:h="16834" w:code="9"/>
      <w:pgMar w:top="1008" w:right="1008" w:bottom="1008" w:left="1872" w:header="0" w:footer="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E21" w:rsidRDefault="00DF4E21" w:rsidP="003768D1">
      <w:r>
        <w:separator/>
      </w:r>
    </w:p>
  </w:endnote>
  <w:endnote w:type="continuationSeparator" w:id="1">
    <w:p w:rsidR="00DF4E21" w:rsidRDefault="00DF4E21" w:rsidP="00376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E21" w:rsidRDefault="00DF4E21">
      <w:r>
        <w:separator/>
      </w:r>
    </w:p>
  </w:footnote>
  <w:footnote w:type="continuationSeparator" w:id="1">
    <w:p w:rsidR="00DF4E21" w:rsidRDefault="00DF4E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8D1" w:rsidRDefault="008F4074">
    <w:pPr>
      <w:spacing w:line="1" w:lineRule="exact"/>
    </w:pPr>
    <w:r w:rsidRPr="008F4074">
      <w:pict>
        <v:shapetype id="_x0000_t202" coordsize="21600,21600" o:spt="202" path="m,l,21600r21600,l21600,xe">
          <v:stroke joinstyle="miter"/>
          <v:path gradientshapeok="t" o:connecttype="rect"/>
        </v:shapetype>
        <v:shape id="_x0000_s2049" type="#_x0000_t202" style="position:absolute;margin-left:298.7pt;margin-top:27.05pt;width:5.6pt;height:9.35pt;z-index:-251658752;mso-wrap-style:none;mso-wrap-distance-left:0;mso-wrap-distance-right:0;mso-position-horizontal-relative:page;mso-position-vertical-relative:page" wrapcoords="0 0" filled="f" stroked="f">
          <v:textbox style="mso-fit-shape-to-text:t" inset="0,0,0,0">
            <w:txbxContent>
              <w:p w:rsidR="003768D1" w:rsidRDefault="008F4074">
                <w:pPr>
                  <w:pStyle w:val="Headerorfooter20"/>
                  <w:shd w:val="clear" w:color="auto" w:fill="auto"/>
                  <w:rPr>
                    <w:sz w:val="26"/>
                    <w:szCs w:val="26"/>
                  </w:rPr>
                </w:pPr>
                <w:fldSimple w:instr=" PAGE \* MERGEFORMAT ">
                  <w:r w:rsidR="004F04AB" w:rsidRPr="004F04AB">
                    <w:rPr>
                      <w:noProof/>
                      <w:sz w:val="26"/>
                      <w:szCs w:val="26"/>
                    </w:rPr>
                    <w:t>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8D1" w:rsidRDefault="003768D1">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068ED"/>
    <w:multiLevelType w:val="multilevel"/>
    <w:tmpl w:val="0DD64D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B04ED8"/>
    <w:multiLevelType w:val="multilevel"/>
    <w:tmpl w:val="D0CCD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1A78A9"/>
    <w:multiLevelType w:val="multilevel"/>
    <w:tmpl w:val="77F450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81"/>
  <w:drawingGridVerticalSpacing w:val="181"/>
  <w:characterSpacingControl w:val="compressPunctuation"/>
  <w:hdrShapeDefaults>
    <o:shapedefaults v:ext="edit" spidmax="13314"/>
    <o:shapelayout v:ext="edit">
      <o:idmap v:ext="edit" data="2"/>
    </o:shapelayout>
  </w:hdrShapeDefaults>
  <w:footnotePr>
    <w:numFmt w:val="upperRoman"/>
    <w:footnote w:id="0"/>
    <w:footnote w:id="1"/>
  </w:footnotePr>
  <w:endnotePr>
    <w:endnote w:id="0"/>
    <w:endnote w:id="1"/>
  </w:endnotePr>
  <w:compat>
    <w:doNotExpandShiftReturn/>
  </w:compat>
  <w:rsids>
    <w:rsidRoot w:val="003768D1"/>
    <w:rsid w:val="00105214"/>
    <w:rsid w:val="00217A60"/>
    <w:rsid w:val="0024044E"/>
    <w:rsid w:val="00287D25"/>
    <w:rsid w:val="002A3B7B"/>
    <w:rsid w:val="002B3245"/>
    <w:rsid w:val="003768D1"/>
    <w:rsid w:val="004362CB"/>
    <w:rsid w:val="004D08F3"/>
    <w:rsid w:val="004F04AB"/>
    <w:rsid w:val="005A5237"/>
    <w:rsid w:val="005A6F0D"/>
    <w:rsid w:val="005A701D"/>
    <w:rsid w:val="005D6AAA"/>
    <w:rsid w:val="00643AFA"/>
    <w:rsid w:val="006A6D8E"/>
    <w:rsid w:val="006D6DFE"/>
    <w:rsid w:val="007C1704"/>
    <w:rsid w:val="007C31FC"/>
    <w:rsid w:val="00864D31"/>
    <w:rsid w:val="00887B08"/>
    <w:rsid w:val="0089062F"/>
    <w:rsid w:val="008F4074"/>
    <w:rsid w:val="0092031E"/>
    <w:rsid w:val="0097161F"/>
    <w:rsid w:val="009E07AE"/>
    <w:rsid w:val="009E2F58"/>
    <w:rsid w:val="00A01157"/>
    <w:rsid w:val="00A50DBB"/>
    <w:rsid w:val="00A7769B"/>
    <w:rsid w:val="00AD63FA"/>
    <w:rsid w:val="00B30BF8"/>
    <w:rsid w:val="00B51BC5"/>
    <w:rsid w:val="00BB447B"/>
    <w:rsid w:val="00C75B84"/>
    <w:rsid w:val="00DF2E1C"/>
    <w:rsid w:val="00DF4E21"/>
    <w:rsid w:val="00EF5DFB"/>
    <w:rsid w:val="00F03157"/>
    <w:rsid w:val="00F0450C"/>
    <w:rsid w:val="00F34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68D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3768D1"/>
    <w:rPr>
      <w:rFonts w:ascii="Times New Roman" w:eastAsia="Times New Roman" w:hAnsi="Times New Roman" w:cs="Times New Roman"/>
      <w:b w:val="0"/>
      <w:bCs w:val="0"/>
      <w:i w:val="0"/>
      <w:iCs w:val="0"/>
      <w:smallCaps w:val="0"/>
      <w:strike w:val="0"/>
      <w:sz w:val="22"/>
      <w:szCs w:val="22"/>
      <w:u w:val="none"/>
    </w:rPr>
  </w:style>
  <w:style w:type="character" w:customStyle="1" w:styleId="Bodytext">
    <w:name w:val="Body text_"/>
    <w:basedOn w:val="DefaultParagraphFont"/>
    <w:link w:val="Bodytext0"/>
    <w:rsid w:val="003768D1"/>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basedOn w:val="DefaultParagraphFont"/>
    <w:link w:val="Picturecaption0"/>
    <w:rsid w:val="003768D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sid w:val="003768D1"/>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DefaultParagraphFont"/>
    <w:link w:val="Heading10"/>
    <w:rsid w:val="003768D1"/>
    <w:rPr>
      <w:rFonts w:ascii="Times New Roman" w:eastAsia="Times New Roman" w:hAnsi="Times New Roman" w:cs="Times New Roman"/>
      <w:b/>
      <w:bCs/>
      <w:i w:val="0"/>
      <w:iCs w:val="0"/>
      <w:smallCaps w:val="0"/>
      <w:strike w:val="0"/>
      <w:sz w:val="26"/>
      <w:szCs w:val="26"/>
      <w:u w:val="none"/>
    </w:rPr>
  </w:style>
  <w:style w:type="character" w:customStyle="1" w:styleId="Headerorfooter2">
    <w:name w:val="Header or footer (2)_"/>
    <w:basedOn w:val="DefaultParagraphFont"/>
    <w:link w:val="Headerorfooter20"/>
    <w:rsid w:val="003768D1"/>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Footnote0">
    <w:name w:val="Footnote"/>
    <w:basedOn w:val="Normal"/>
    <w:link w:val="Footnote"/>
    <w:rsid w:val="003768D1"/>
    <w:pPr>
      <w:shd w:val="clear" w:color="auto" w:fill="FFFFFF"/>
      <w:spacing w:line="264" w:lineRule="auto"/>
      <w:ind w:left="280" w:firstLine="760"/>
    </w:pPr>
    <w:rPr>
      <w:rFonts w:ascii="Times New Roman" w:eastAsia="Times New Roman" w:hAnsi="Times New Roman" w:cs="Times New Roman"/>
      <w:sz w:val="22"/>
      <w:szCs w:val="22"/>
    </w:rPr>
  </w:style>
  <w:style w:type="paragraph" w:customStyle="1" w:styleId="Bodytext0">
    <w:name w:val="Body text"/>
    <w:basedOn w:val="Normal"/>
    <w:link w:val="Bodytext"/>
    <w:qFormat/>
    <w:rsid w:val="003768D1"/>
    <w:pPr>
      <w:shd w:val="clear" w:color="auto" w:fill="FFFFFF"/>
      <w:spacing w:after="100" w:line="257"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rsid w:val="003768D1"/>
    <w:pPr>
      <w:shd w:val="clear" w:color="auto" w:fill="FFFFFF"/>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3768D1"/>
    <w:pPr>
      <w:shd w:val="clear" w:color="auto" w:fill="FFFFFF"/>
      <w:spacing w:after="310" w:line="250" w:lineRule="auto"/>
      <w:ind w:firstLine="100"/>
    </w:pPr>
    <w:rPr>
      <w:rFonts w:ascii="Times New Roman" w:eastAsia="Times New Roman" w:hAnsi="Times New Roman" w:cs="Times New Roman"/>
      <w:sz w:val="22"/>
      <w:szCs w:val="22"/>
    </w:rPr>
  </w:style>
  <w:style w:type="paragraph" w:customStyle="1" w:styleId="Heading10">
    <w:name w:val="Heading #1"/>
    <w:basedOn w:val="Normal"/>
    <w:link w:val="Heading1"/>
    <w:rsid w:val="003768D1"/>
    <w:pPr>
      <w:shd w:val="clear" w:color="auto" w:fill="FFFFFF"/>
      <w:spacing w:after="100" w:line="257" w:lineRule="auto"/>
      <w:ind w:firstLine="740"/>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sid w:val="003768D1"/>
    <w:pPr>
      <w:shd w:val="clear" w:color="auto" w:fill="FFFFFF"/>
    </w:pPr>
    <w:rPr>
      <w:rFonts w:ascii="Times New Roman" w:eastAsia="Times New Roman" w:hAnsi="Times New Roman" w:cs="Times New Roman"/>
      <w:sz w:val="20"/>
      <w:szCs w:val="20"/>
      <w:lang w:val="en-US" w:eastAsia="en-US" w:bidi="en-US"/>
    </w:rPr>
  </w:style>
  <w:style w:type="paragraph" w:styleId="NormalWeb">
    <w:name w:val="Normal (Web)"/>
    <w:basedOn w:val="Normal"/>
    <w:uiPriority w:val="99"/>
    <w:unhideWhenUsed/>
    <w:rsid w:val="00EF5DFB"/>
    <w:pPr>
      <w:widowControl/>
      <w:spacing w:before="100" w:beforeAutospacing="1" w:after="100" w:afterAutospacing="1"/>
    </w:pPr>
    <w:rPr>
      <w:rFonts w:ascii="Times New Roman" w:eastAsia="Times New Roman" w:hAnsi="Times New Roman" w:cs="Arial"/>
      <w:color w:val="auto"/>
      <w:lang w:val="en-US" w:eastAsia="en-US" w:bidi="ar-SA"/>
    </w:rPr>
  </w:style>
  <w:style w:type="character" w:styleId="Emphasis">
    <w:name w:val="Emphasis"/>
    <w:basedOn w:val="DefaultParagraphFont"/>
    <w:qFormat/>
    <w:rsid w:val="00EF5DFB"/>
    <w:rPr>
      <w:i/>
      <w:iCs/>
    </w:rPr>
  </w:style>
  <w:style w:type="character" w:styleId="Strong">
    <w:name w:val="Strong"/>
    <w:basedOn w:val="DefaultParagraphFont"/>
    <w:qFormat/>
    <w:rsid w:val="00EF5DFB"/>
    <w:rPr>
      <w:b/>
      <w:bCs/>
    </w:rPr>
  </w:style>
  <w:style w:type="paragraph" w:styleId="ListParagraph">
    <w:name w:val="List Paragraph"/>
    <w:basedOn w:val="Normal"/>
    <w:uiPriority w:val="34"/>
    <w:qFormat/>
    <w:rsid w:val="00EF5DF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hochiminh.vn/" TargetMode="External"/><Relationship Id="rId13" Type="http://schemas.openxmlformats.org/officeDocument/2006/relationships/hyperlink" Target="https://www.facebook.com/cthssvvn/" TargetMode="External"/><Relationship Id="rId3" Type="http://schemas.openxmlformats.org/officeDocument/2006/relationships/settings" Target="settings.xml"/><Relationship Id="rId7" Type="http://schemas.openxmlformats.org/officeDocument/2006/relationships/hyperlink" Target="http://hocvalamtheobac.vn/" TargetMode="External"/><Relationship Id="rId12" Type="http://schemas.openxmlformats.org/officeDocument/2006/relationships/hyperlink" Target="https://www.facebook.com/vugdcthss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s-sv.v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oet.gov.vn" TargetMode="External"/><Relationship Id="rId4" Type="http://schemas.openxmlformats.org/officeDocument/2006/relationships/webSettings" Target="webSettings.xml"/><Relationship Id="rId9" Type="http://schemas.openxmlformats.org/officeDocument/2006/relationships/hyperlink" Target="https://itrithuc.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MsLien</dc:creator>
  <cp:lastModifiedBy>Admin</cp:lastModifiedBy>
  <cp:revision>14</cp:revision>
  <dcterms:created xsi:type="dcterms:W3CDTF">2022-10-07T08:04:00Z</dcterms:created>
  <dcterms:modified xsi:type="dcterms:W3CDTF">2022-10-13T02:48:00Z</dcterms:modified>
</cp:coreProperties>
</file>